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0" w:rsidRDefault="00D93B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3B70" w:rsidRDefault="00D93B70">
      <w:pPr>
        <w:pStyle w:val="ConsPlusNormal"/>
        <w:outlineLvl w:val="0"/>
      </w:pPr>
    </w:p>
    <w:p w:rsidR="00D93B70" w:rsidRDefault="00D93B70">
      <w:pPr>
        <w:pStyle w:val="ConsPlusTitle"/>
        <w:jc w:val="center"/>
        <w:outlineLvl w:val="0"/>
      </w:pPr>
      <w:r>
        <w:t>КОМИТЕТ ПО ТОПЛИВНО-ЭНЕРГЕТИЧЕСКОМУ КОМПЛЕКСУ</w:t>
      </w:r>
    </w:p>
    <w:p w:rsidR="00D93B70" w:rsidRDefault="00D93B70">
      <w:pPr>
        <w:pStyle w:val="ConsPlusTitle"/>
        <w:jc w:val="center"/>
      </w:pPr>
      <w:r>
        <w:t>ЛЕНИНГРАДСКОЙ ОБЛАСТИ</w:t>
      </w:r>
    </w:p>
    <w:p w:rsidR="00D93B70" w:rsidRDefault="00D93B70">
      <w:pPr>
        <w:pStyle w:val="ConsPlusTitle"/>
        <w:jc w:val="center"/>
      </w:pPr>
    </w:p>
    <w:p w:rsidR="00D93B70" w:rsidRDefault="00D93B70">
      <w:pPr>
        <w:pStyle w:val="ConsPlusTitle"/>
        <w:jc w:val="center"/>
      </w:pPr>
      <w:r>
        <w:t>РАСПОРЯЖЕНИЕ</w:t>
      </w:r>
    </w:p>
    <w:p w:rsidR="00D93B70" w:rsidRDefault="00D93B70">
      <w:pPr>
        <w:pStyle w:val="ConsPlusTitle"/>
        <w:jc w:val="center"/>
      </w:pPr>
      <w:r>
        <w:t>от 5 декабря 2016 г. N 88</w:t>
      </w:r>
    </w:p>
    <w:p w:rsidR="00D93B70" w:rsidRDefault="00D93B70">
      <w:pPr>
        <w:pStyle w:val="ConsPlusTitle"/>
        <w:jc w:val="center"/>
      </w:pPr>
    </w:p>
    <w:p w:rsidR="00D93B70" w:rsidRDefault="00D93B70">
      <w:pPr>
        <w:pStyle w:val="ConsPlusTitle"/>
        <w:jc w:val="center"/>
      </w:pPr>
      <w:r>
        <w:t>ОБ УТВЕРЖДЕНИИ ПОЛОЖЕНИЯ О ФОРМИРОВАНИИ РЕЙТИНГА</w:t>
      </w:r>
    </w:p>
    <w:p w:rsidR="00D93B70" w:rsidRDefault="00D93B70">
      <w:pPr>
        <w:pStyle w:val="ConsPlusTitle"/>
        <w:jc w:val="center"/>
      </w:pPr>
      <w:r>
        <w:t>АДМИНИСТРАЦИЙ МУНИЦИПАЛЬНЫХ РАЙОНОВ (ГОРОДСКОГО ОКРУГА)</w:t>
      </w:r>
    </w:p>
    <w:p w:rsidR="00D93B70" w:rsidRDefault="00D93B70">
      <w:pPr>
        <w:pStyle w:val="ConsPlusTitle"/>
        <w:jc w:val="center"/>
      </w:pPr>
      <w:r>
        <w:t>ЛЕНИНГРАДСКОЙ ОБЛАСТИ И ОРГАНОВ ИСПОЛНИТЕЛЬНОЙ ВЛАСТИ</w:t>
      </w:r>
    </w:p>
    <w:p w:rsidR="00D93B70" w:rsidRDefault="00D93B70">
      <w:pPr>
        <w:pStyle w:val="ConsPlusTitle"/>
        <w:jc w:val="center"/>
      </w:pPr>
      <w:r>
        <w:t>ЛЕНИНГРАДСКОЙ ОБЛАСТИ В ОБЛАСТИ ЭНЕРГОСБЕРЕЖЕНИЯ</w:t>
      </w:r>
    </w:p>
    <w:p w:rsidR="00D93B70" w:rsidRDefault="00D93B70">
      <w:pPr>
        <w:pStyle w:val="ConsPlusTitle"/>
        <w:jc w:val="center"/>
      </w:pPr>
      <w:r>
        <w:t>И ПОВЫШЕНИЯ ЭНЕРГЕТИЧЕСКОЙ ЭФФЕКТИВНОСТИ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ind w:firstLine="540"/>
        <w:jc w:val="both"/>
      </w:pPr>
      <w:r>
        <w:t xml:space="preserve">В целях повышения эффективности деятельности органов местного самоуправления Ленинградской области и органов исполнительной власти Ленинградской области в части осуществления полномочий в области энергосбережения и повышения энергетической эффективности, а также реализации </w:t>
      </w:r>
      <w:hyperlink r:id="rId7" w:history="1">
        <w:r>
          <w:rPr>
            <w:color w:val="0000FF"/>
          </w:rPr>
          <w:t>п. 7 ст. 7</w:t>
        </w:r>
      </w:hyperlink>
      <w: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Федерации":</w:t>
      </w:r>
    </w:p>
    <w:p w:rsidR="00D93B70" w:rsidRDefault="00D93B70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 (далее - Положение) в соответствии с приложением 1 к настоящему распоряжению.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 xml:space="preserve">2. Поручить с 1 января 2017 года ежегодно до 1 августа года, следующего за отчетным, государственному казенному учреждению Ленинградской области "Центр энергосбережения и повышения энергоэффективности Ленинградской области" (далее - ГКУ ЛО "ЦЭПЭ ЛО") формировать рейтинг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эффективности" (далее - Рейтинг) в соответствии с Положением, утвержденным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распоряжения, и до 1 сентября направлять сформированный Рейтинг в комитет по топливно-энергетическому комплексу Ленинградской области (далее - Комитет).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3. Обеспечить опубликование сформированного Рейтинга за отчетный год на официальном сайте Комитета в информационно-телекоммуникационной сети "Интернет" ежегодно, не позднее 1 октября года, следующего за отчетным.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jc w:val="right"/>
      </w:pPr>
      <w:r>
        <w:t>Председатель комитета</w:t>
      </w:r>
    </w:p>
    <w:p w:rsidR="00D93B70" w:rsidRDefault="00D93B70">
      <w:pPr>
        <w:pStyle w:val="ConsPlusNormal"/>
        <w:jc w:val="right"/>
      </w:pPr>
      <w:r>
        <w:t>по топливно-энергетическому</w:t>
      </w:r>
    </w:p>
    <w:p w:rsidR="00D93B70" w:rsidRDefault="00D93B70">
      <w:pPr>
        <w:pStyle w:val="ConsPlusNormal"/>
        <w:jc w:val="right"/>
      </w:pPr>
      <w:r>
        <w:t>комплексу Ленинградской области</w:t>
      </w:r>
    </w:p>
    <w:p w:rsidR="00D93B70" w:rsidRDefault="00D93B70">
      <w:pPr>
        <w:pStyle w:val="ConsPlusNormal"/>
        <w:jc w:val="right"/>
      </w:pPr>
      <w:r>
        <w:t>А.В.Гаврилов</w:t>
      </w: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jc w:val="right"/>
        <w:outlineLvl w:val="0"/>
      </w:pPr>
      <w:r>
        <w:t>ПРИЛОЖЕНИЕ N 1</w:t>
      </w:r>
    </w:p>
    <w:p w:rsidR="00D93B70" w:rsidRDefault="00D93B70">
      <w:pPr>
        <w:pStyle w:val="ConsPlusNormal"/>
        <w:jc w:val="right"/>
      </w:pPr>
      <w:r>
        <w:t>к распоряжению комитета</w:t>
      </w:r>
    </w:p>
    <w:p w:rsidR="00D93B70" w:rsidRDefault="00D93B70">
      <w:pPr>
        <w:pStyle w:val="ConsPlusNormal"/>
        <w:jc w:val="right"/>
      </w:pPr>
      <w:r>
        <w:t>по топливно-энергетическому</w:t>
      </w:r>
    </w:p>
    <w:p w:rsidR="00D93B70" w:rsidRDefault="00D93B70">
      <w:pPr>
        <w:pStyle w:val="ConsPlusNormal"/>
        <w:jc w:val="right"/>
      </w:pPr>
      <w:r>
        <w:t>комплексу Ленинградской области</w:t>
      </w:r>
    </w:p>
    <w:p w:rsidR="00D93B70" w:rsidRDefault="00D93B70">
      <w:pPr>
        <w:pStyle w:val="ConsPlusNormal"/>
        <w:jc w:val="right"/>
      </w:pPr>
      <w:r>
        <w:t>от 05.12.2016 N 88</w:t>
      </w:r>
    </w:p>
    <w:p w:rsidR="00D93B70" w:rsidRDefault="00D93B70">
      <w:pPr>
        <w:pStyle w:val="ConsPlusNormal"/>
        <w:jc w:val="center"/>
      </w:pPr>
    </w:p>
    <w:p w:rsidR="00D93B70" w:rsidRDefault="00D93B70">
      <w:pPr>
        <w:pStyle w:val="ConsPlusTitle"/>
        <w:jc w:val="center"/>
      </w:pPr>
      <w:bookmarkStart w:id="1" w:name="P37"/>
      <w:bookmarkEnd w:id="1"/>
      <w:r>
        <w:t>ПОЛОЖЕНИЕ</w:t>
      </w:r>
    </w:p>
    <w:p w:rsidR="00D93B70" w:rsidRDefault="00D93B70">
      <w:pPr>
        <w:pStyle w:val="ConsPlusTitle"/>
        <w:jc w:val="center"/>
      </w:pPr>
      <w:r>
        <w:t>О ФОРМИРОВАНИИ РЕЙТИНГА АДМИНИСТРАЦИЙ МУНИЦИПАЛЬНЫХ РАЙОНОВ</w:t>
      </w:r>
    </w:p>
    <w:p w:rsidR="00D93B70" w:rsidRDefault="00D93B70">
      <w:pPr>
        <w:pStyle w:val="ConsPlusTitle"/>
        <w:jc w:val="center"/>
      </w:pPr>
      <w:r>
        <w:t>(ГОРОДСКОГО ОКРУГА) ЛЕНИНГРАДСКОЙ ОБЛАСТИ И ОРГАНОВ</w:t>
      </w:r>
    </w:p>
    <w:p w:rsidR="00D93B70" w:rsidRDefault="00D93B70">
      <w:pPr>
        <w:pStyle w:val="ConsPlusTitle"/>
        <w:jc w:val="center"/>
      </w:pPr>
      <w:r>
        <w:t>ИСПОЛНИТЕЛЬНОЙ ВЛАСТИ ЛЕНИНГРАДСКОЙ ОБЛАСТИ В ОБЛАСТИ</w:t>
      </w:r>
    </w:p>
    <w:p w:rsidR="00D93B70" w:rsidRDefault="00D93B7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  <w:outlineLvl w:val="1"/>
      </w:pPr>
      <w:r>
        <w:t>1. Общие положения</w:t>
      </w: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1.1. Настоящее Положение определяет порядок формирования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 (далее - Положение, Рейтинг).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1.2. Положение определяет цели и задачи формирования Рейтинга, организацию процедуры формирования сводных показателей энергоэффективности, перечень ранговых показателей энергоэффективности, источники информации.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1.3. Целью формирования Рейтинга является комплексная оценка качества выполнения муниципальными районами (городским округом) Ленинградской области и органами исполнительной власти Ленинградской области, имеющими подведомственные государственные учреждения (далее - МР (ГО) ЛО и ОИВ ЛО), требований федерального и регионального законодательства в области энергосбережения и повышения энергетической эффективности.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1.4. Задачей формирования Рейтинга является повышение мотивации МР (ГО) ЛО и ОИВ ЛО к реализации мероприятий в области энергосбережения и повышения энергетической эффективности.</w:t>
      </w:r>
    </w:p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  <w:outlineLvl w:val="1"/>
      </w:pPr>
      <w:r>
        <w:t>2. Организация процедуры формирования Рейтинга,</w:t>
      </w:r>
    </w:p>
    <w:p w:rsidR="00D93B70" w:rsidRDefault="00D93B70">
      <w:pPr>
        <w:pStyle w:val="ConsPlusNormal"/>
        <w:jc w:val="center"/>
      </w:pPr>
      <w:r>
        <w:t>перечень ранговых показателей энергоэффективности</w:t>
      </w: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2.1. Рейтинг определяется в соответствии со значением сводного показателя энергоэффективности, рассчитываемого в отношении каждого МР (ГО) ЛО и ОИВ ЛО.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3B70" w:rsidRDefault="00D93B7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93B70" w:rsidRDefault="00D93B70">
      <w:pPr>
        <w:pStyle w:val="ConsPlusNormal"/>
        <w:spacing w:before="280"/>
        <w:ind w:firstLine="540"/>
        <w:jc w:val="both"/>
      </w:pPr>
      <w:bookmarkStart w:id="2" w:name="P59"/>
      <w:bookmarkEnd w:id="2"/>
      <w:r>
        <w:t xml:space="preserve">2.3. Формирование Рейтинга осуществляется путем ранжирования МР (ГО) ЛО и ОИВ ЛО (присвоения мест в Рейтинге) в соответствии с величиной сводного показателя </w:t>
      </w:r>
      <w:r>
        <w:lastRenderedPageBreak/>
        <w:t>энергоэффективности от большей к меньшей.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 xml:space="preserve">Рейтинг формируется по формам согласно </w:t>
      </w:r>
      <w:hyperlink w:anchor="P86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85" w:history="1">
        <w:r>
          <w:rPr>
            <w:color w:val="0000FF"/>
          </w:rPr>
          <w:t>N 1.1</w:t>
        </w:r>
      </w:hyperlink>
      <w:r>
        <w:t xml:space="preserve"> к настоящему Положению.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 xml:space="preserve">2.4. Сводный показатель энергоэффективности по каждому МР (ГО) ЛО и ОИВ ЛО определяется как сумма значений ранговых показателей энергоэффективности, указанных в </w:t>
      </w:r>
      <w:hyperlink w:anchor="P272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413" w:history="1">
        <w:r>
          <w:rPr>
            <w:color w:val="0000FF"/>
          </w:rPr>
          <w:t>N 2.1</w:t>
        </w:r>
      </w:hyperlink>
      <w:r>
        <w:t xml:space="preserve"> настоящего Положения.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 xml:space="preserve">2.5. Ежегодно в срок до 1 сентября года, следующего за отчетным, государственному казенному учреждению Ленинградской области "Центр энергосбережения и повышения энергоэффективности Ленинградской области" (далее - ГКУ ЛО "ЦЭПЭ ЛО") необходимо обеспечивать сбор информации по формам согласно </w:t>
      </w:r>
      <w:hyperlink w:anchor="P525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609" w:history="1">
        <w:r>
          <w:rPr>
            <w:color w:val="0000FF"/>
          </w:rPr>
          <w:t>N 3.1</w:t>
        </w:r>
      </w:hyperlink>
      <w:r>
        <w:t xml:space="preserve"> настоящего Положения и формировать Рейтинг по формам, указанным в </w:t>
      </w:r>
      <w:hyperlink w:anchor="P59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  <w:outlineLvl w:val="1"/>
      </w:pPr>
      <w:r>
        <w:t>3. Источники информации для ранговых показателей в области</w:t>
      </w:r>
    </w:p>
    <w:p w:rsidR="00D93B70" w:rsidRDefault="00D93B70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D93B70" w:rsidRDefault="00D93B70">
      <w:pPr>
        <w:pStyle w:val="ConsPlusNormal"/>
        <w:jc w:val="center"/>
      </w:pPr>
      <w:r>
        <w:t>МР (ГО) ЛО и ОИВ ЛО</w:t>
      </w: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Источниками информации для ранговых показателей энергоэффективности МР (ГО) ЛО и ОИВ ЛО являются: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- информационные системы: государственная информационная система в области энергосбережения и повышения энергетической эффективности (далее - ГИС "Энергоэффективность"), региональная государственная информационная система в области энергосбережения и повышения энергетической эффективности (далее - РГИС "Энергоэффективность"), автоматизированная система мониторинга жилищно-коммунального хозяйства РФ (далее - АСМ ЖКХ), Модуль "Информация об энергосбережении и повышении энергетической эффективности" ГИС "Энергоэффективность" (далее - Модуль ГИС "Энергоэффективность");</w:t>
      </w:r>
    </w:p>
    <w:p w:rsidR="00D93B70" w:rsidRDefault="00D93B7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комитета по топливно-энергетическому комплексу Ленинградской области от 27.06.2017 N 52)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- нормативно-правовые акты муниципальных образований Ленинградской области, органов исполнительной власти Ленинградской области;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- информация, подготавливаемая ОИВ ЛО и администрациями МР (ГО) ЛО в рамках подготовки информации по Ленинградской области для включения в государственный доклад о состоянии энергосбережения и повышении энергетической эффективности в Российской Федерации;</w:t>
      </w:r>
    </w:p>
    <w:p w:rsidR="00D93B70" w:rsidRDefault="00D93B70">
      <w:pPr>
        <w:pStyle w:val="ConsPlusNormal"/>
        <w:spacing w:before="220"/>
        <w:ind w:firstLine="540"/>
        <w:jc w:val="both"/>
      </w:pPr>
      <w:r>
        <w:t>- информация, подготавливаемая ОИВ ЛО и администрациями МР (ГО) ЛО по запросам ГКУ ЛО "ЦЭПЭ ЛО" (при необходимости).</w:t>
      </w:r>
    </w:p>
    <w:p w:rsidR="00D93B70" w:rsidRDefault="00D93B7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комитета по топливно-энергетическому комплексу Ленинградской области от 27.06.2017 N 52)</w:t>
      </w: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sectPr w:rsidR="00D93B70" w:rsidSect="00376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B70" w:rsidRDefault="00D93B70">
      <w:pPr>
        <w:pStyle w:val="ConsPlusNormal"/>
        <w:jc w:val="right"/>
        <w:outlineLvl w:val="1"/>
      </w:pPr>
      <w:r>
        <w:lastRenderedPageBreak/>
        <w:t>Приложение N 1</w:t>
      </w:r>
    </w:p>
    <w:p w:rsidR="00D93B70" w:rsidRDefault="00D93B70">
      <w:pPr>
        <w:pStyle w:val="ConsPlusNormal"/>
        <w:jc w:val="right"/>
      </w:pPr>
      <w:r>
        <w:t>к Положению</w:t>
      </w:r>
    </w:p>
    <w:p w:rsidR="00D93B70" w:rsidRDefault="00D93B7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</w:pPr>
      <w:bookmarkStart w:id="3" w:name="P86"/>
      <w:bookmarkEnd w:id="3"/>
      <w:r>
        <w:t>Рейтинг</w:t>
      </w:r>
    </w:p>
    <w:p w:rsidR="00D93B70" w:rsidRDefault="00D93B70">
      <w:pPr>
        <w:pStyle w:val="ConsPlusNormal"/>
        <w:jc w:val="center"/>
      </w:pPr>
      <w:r>
        <w:t>МР (ГО) ЛО в области энергосбережения и повышения</w:t>
      </w:r>
    </w:p>
    <w:p w:rsidR="00D93B70" w:rsidRDefault="00D93B70">
      <w:pPr>
        <w:pStyle w:val="ConsPlusNormal"/>
        <w:jc w:val="center"/>
      </w:pPr>
      <w:r>
        <w:t>энергетической эффективности (далее - Рейтинг МР (ГО) ЛО)</w:t>
      </w:r>
    </w:p>
    <w:p w:rsidR="00D93B70" w:rsidRDefault="00D93B7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4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404"/>
        <w:gridCol w:w="1084"/>
      </w:tblGrid>
      <w:tr w:rsidR="00D93B70">
        <w:tc>
          <w:tcPr>
            <w:tcW w:w="460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Наименование МР (ГО) ЛО</w:t>
            </w:r>
          </w:p>
        </w:tc>
        <w:tc>
          <w:tcPr>
            <w:tcW w:w="4863" w:type="dxa"/>
            <w:gridSpan w:val="12"/>
          </w:tcPr>
          <w:p w:rsidR="00D93B70" w:rsidRDefault="00D93B70">
            <w:pPr>
              <w:pStyle w:val="ConsPlusNormal"/>
              <w:jc w:val="center"/>
            </w:pPr>
            <w:r>
              <w:t>Значения ранговых показателей энергоэффективности МР (ГО) ЛО</w:t>
            </w:r>
          </w:p>
        </w:tc>
        <w:tc>
          <w:tcPr>
            <w:tcW w:w="240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Сводный показатель энергоэффективности</w:t>
            </w:r>
          </w:p>
        </w:tc>
        <w:tc>
          <w:tcPr>
            <w:tcW w:w="108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Место МР (ГО) ЛО в итоговом Рейтинге</w:t>
            </w:r>
          </w:p>
        </w:tc>
      </w:tr>
      <w:tr w:rsidR="00D93B70">
        <w:tc>
          <w:tcPr>
            <w:tcW w:w="460" w:type="dxa"/>
            <w:vMerge/>
          </w:tcPr>
          <w:p w:rsidR="00D93B70" w:rsidRDefault="00D93B70"/>
        </w:tc>
        <w:tc>
          <w:tcPr>
            <w:tcW w:w="1636" w:type="dxa"/>
            <w:vMerge/>
          </w:tcPr>
          <w:p w:rsidR="00D93B70" w:rsidRDefault="00D93B70"/>
        </w:tc>
        <w:bookmarkStart w:id="4" w:name="P95"/>
        <w:bookmarkEnd w:id="4"/>
        <w:tc>
          <w:tcPr>
            <w:tcW w:w="496" w:type="dxa"/>
          </w:tcPr>
          <w:p w:rsidR="00D93B70" w:rsidRDefault="00D93B70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"P173" </w:instrText>
            </w:r>
            <w:r>
              <w:fldChar w:fldCharType="separate"/>
            </w:r>
            <w:r>
              <w:rPr>
                <w:color w:val="0000FF"/>
              </w:rPr>
              <w:t>&lt;*&gt;</w:t>
            </w:r>
            <w:r w:rsidRPr="002A3E43">
              <w:rPr>
                <w:color w:val="0000FF"/>
              </w:rPr>
              <w:fldChar w:fldCharType="end"/>
            </w:r>
            <w:r>
              <w:t xml:space="preserve"> 1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bookmarkStart w:id="5" w:name="P106"/>
            <w:bookmarkEnd w:id="5"/>
            <w:r>
              <w:t>16</w:t>
            </w:r>
          </w:p>
        </w:tc>
        <w:tc>
          <w:tcPr>
            <w:tcW w:w="2404" w:type="dxa"/>
            <w:vMerge/>
          </w:tcPr>
          <w:p w:rsidR="00D93B70" w:rsidRDefault="00D93B70"/>
        </w:tc>
        <w:tc>
          <w:tcPr>
            <w:tcW w:w="1084" w:type="dxa"/>
            <w:vMerge/>
          </w:tcPr>
          <w:p w:rsidR="00D93B70" w:rsidRDefault="00D93B70"/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19</w:t>
            </w:r>
          </w:p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49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1</w:t>
            </w:r>
          </w:p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49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49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</w:tr>
    </w:tbl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--------------------------------</w:t>
      </w:r>
    </w:p>
    <w:p w:rsidR="00D93B70" w:rsidRDefault="00D93B70">
      <w:pPr>
        <w:pStyle w:val="ConsPlusNormal"/>
        <w:spacing w:before="220"/>
        <w:ind w:firstLine="540"/>
        <w:jc w:val="both"/>
      </w:pPr>
      <w:bookmarkStart w:id="6" w:name="P173"/>
      <w:bookmarkEnd w:id="6"/>
      <w:r>
        <w:t xml:space="preserve">&lt;*&gt; В графах с </w:t>
      </w:r>
      <w:hyperlink w:anchor="P95" w:history="1">
        <w:r>
          <w:rPr>
            <w:color w:val="0000FF"/>
          </w:rPr>
          <w:t>1</w:t>
        </w:r>
      </w:hyperlink>
      <w:r>
        <w:t xml:space="preserve"> по </w:t>
      </w:r>
      <w:hyperlink w:anchor="P106" w:history="1">
        <w:r>
          <w:rPr>
            <w:color w:val="0000FF"/>
          </w:rPr>
          <w:t>16</w:t>
        </w:r>
      </w:hyperlink>
      <w:r>
        <w:t xml:space="preserve"> указываются наименования ранговых показателей энергоэффективности МР (ГО) ЛО (в соответствии с </w:t>
      </w:r>
      <w:hyperlink w:anchor="P272" w:history="1">
        <w:r>
          <w:rPr>
            <w:color w:val="0000FF"/>
          </w:rPr>
          <w:t>Приложением N 2</w:t>
        </w:r>
      </w:hyperlink>
      <w:r>
        <w:t xml:space="preserve"> к Положению).</w:t>
      </w: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  <w:outlineLvl w:val="1"/>
      </w:pPr>
      <w:r>
        <w:lastRenderedPageBreak/>
        <w:t>Приложение N 1.1</w:t>
      </w:r>
    </w:p>
    <w:p w:rsidR="00D93B70" w:rsidRDefault="00D93B70">
      <w:pPr>
        <w:pStyle w:val="ConsPlusNormal"/>
        <w:jc w:val="right"/>
      </w:pPr>
      <w:r>
        <w:t>к Положению</w:t>
      </w:r>
    </w:p>
    <w:p w:rsidR="00D93B70" w:rsidRDefault="00D93B7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center"/>
      </w:pPr>
      <w:bookmarkStart w:id="7" w:name="P185"/>
      <w:bookmarkEnd w:id="7"/>
      <w:r>
        <w:t>Рейтинг</w:t>
      </w:r>
    </w:p>
    <w:p w:rsidR="00D93B70" w:rsidRDefault="00D93B70">
      <w:pPr>
        <w:pStyle w:val="ConsPlusNormal"/>
        <w:jc w:val="center"/>
      </w:pPr>
      <w:r>
        <w:t>ОИВ ЛО в области энергосбережения и повышения энергетической</w:t>
      </w:r>
    </w:p>
    <w:p w:rsidR="00D93B70" w:rsidRDefault="00D93B70">
      <w:pPr>
        <w:pStyle w:val="ConsPlusNormal"/>
        <w:jc w:val="center"/>
      </w:pPr>
      <w:r>
        <w:t>эффективности (далее - Рейтинг ОИВ ЛО)</w:t>
      </w:r>
    </w:p>
    <w:p w:rsidR="00D93B70" w:rsidRDefault="00D93B7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68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404"/>
        <w:gridCol w:w="1084"/>
      </w:tblGrid>
      <w:tr w:rsidR="00D93B70">
        <w:tc>
          <w:tcPr>
            <w:tcW w:w="460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Наименование ОИВ ЛО</w:t>
            </w:r>
          </w:p>
        </w:tc>
        <w:tc>
          <w:tcPr>
            <w:tcW w:w="4253" w:type="dxa"/>
            <w:gridSpan w:val="10"/>
          </w:tcPr>
          <w:p w:rsidR="00D93B70" w:rsidRDefault="00D93B70">
            <w:pPr>
              <w:pStyle w:val="ConsPlusNormal"/>
              <w:jc w:val="center"/>
            </w:pPr>
            <w:r>
              <w:t>Значения ранговых показателей энергоэффективности ОИВ ЛО</w:t>
            </w:r>
          </w:p>
        </w:tc>
        <w:tc>
          <w:tcPr>
            <w:tcW w:w="240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Сводный показатель энергоэффективности</w:t>
            </w:r>
          </w:p>
        </w:tc>
        <w:tc>
          <w:tcPr>
            <w:tcW w:w="108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Место ОИВ ЛО в итоговом Рейтинге</w:t>
            </w:r>
          </w:p>
        </w:tc>
      </w:tr>
      <w:tr w:rsidR="00D93B70">
        <w:tc>
          <w:tcPr>
            <w:tcW w:w="460" w:type="dxa"/>
            <w:vMerge/>
          </w:tcPr>
          <w:p w:rsidR="00D93B70" w:rsidRDefault="00D93B70"/>
        </w:tc>
        <w:tc>
          <w:tcPr>
            <w:tcW w:w="1636" w:type="dxa"/>
            <w:vMerge/>
          </w:tcPr>
          <w:p w:rsidR="00D93B70" w:rsidRDefault="00D93B70"/>
        </w:tc>
        <w:bookmarkStart w:id="8" w:name="P194"/>
        <w:bookmarkEnd w:id="8"/>
        <w:tc>
          <w:tcPr>
            <w:tcW w:w="680" w:type="dxa"/>
          </w:tcPr>
          <w:p w:rsidR="00D93B70" w:rsidRDefault="00D93B70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"P263" </w:instrText>
            </w:r>
            <w:r>
              <w:fldChar w:fldCharType="separate"/>
            </w:r>
            <w:r>
              <w:rPr>
                <w:color w:val="0000FF"/>
              </w:rPr>
              <w:t>&lt;**&gt;</w:t>
            </w:r>
            <w:r w:rsidRPr="002A3E43">
              <w:rPr>
                <w:color w:val="0000FF"/>
              </w:rPr>
              <w:fldChar w:fldCharType="end"/>
            </w:r>
            <w:r>
              <w:t xml:space="preserve"> 1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bookmarkStart w:id="9" w:name="P203"/>
            <w:bookmarkEnd w:id="9"/>
            <w:r>
              <w:t>12</w:t>
            </w:r>
          </w:p>
        </w:tc>
        <w:tc>
          <w:tcPr>
            <w:tcW w:w="2404" w:type="dxa"/>
            <w:vMerge/>
          </w:tcPr>
          <w:p w:rsidR="00D93B70" w:rsidRDefault="00D93B70"/>
        </w:tc>
        <w:tc>
          <w:tcPr>
            <w:tcW w:w="1084" w:type="dxa"/>
            <w:vMerge/>
          </w:tcPr>
          <w:p w:rsidR="00D93B70" w:rsidRDefault="00D93B70"/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14</w:t>
            </w:r>
          </w:p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1</w:t>
            </w:r>
          </w:p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</w:tr>
      <w:tr w:rsidR="00D93B70">
        <w:tc>
          <w:tcPr>
            <w:tcW w:w="460" w:type="dxa"/>
          </w:tcPr>
          <w:p w:rsidR="00D93B70" w:rsidRDefault="00D93B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6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D93B70" w:rsidRDefault="00D93B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D93B70" w:rsidRDefault="00D93B70">
            <w:pPr>
              <w:pStyle w:val="ConsPlusNormal"/>
              <w:jc w:val="center"/>
            </w:pPr>
            <w:r>
              <w:t>...</w:t>
            </w:r>
          </w:p>
        </w:tc>
      </w:tr>
    </w:tbl>
    <w:p w:rsidR="00D93B70" w:rsidRDefault="00D93B70">
      <w:pPr>
        <w:sectPr w:rsidR="00D93B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--------------------------------</w:t>
      </w:r>
    </w:p>
    <w:p w:rsidR="00D93B70" w:rsidRDefault="00D93B70">
      <w:pPr>
        <w:pStyle w:val="ConsPlusNormal"/>
        <w:spacing w:before="220"/>
        <w:ind w:firstLine="540"/>
        <w:jc w:val="both"/>
      </w:pPr>
      <w:bookmarkStart w:id="10" w:name="P262"/>
      <w:bookmarkEnd w:id="10"/>
      <w:r>
        <w:t>&lt;*&gt; В Рейтинг ОИВ ЛО включаются ОИВ ЛО, имеющие подведомственные государственные учреждения (далее - ГУ ЛО), которые размещены в зданиях, строениях, сооружениях, находящихся в государственной собственности.</w:t>
      </w:r>
    </w:p>
    <w:p w:rsidR="00D93B70" w:rsidRDefault="00D93B70">
      <w:pPr>
        <w:pStyle w:val="ConsPlusNormal"/>
        <w:spacing w:before="220"/>
        <w:ind w:firstLine="540"/>
        <w:jc w:val="both"/>
      </w:pPr>
      <w:bookmarkStart w:id="11" w:name="P263"/>
      <w:bookmarkEnd w:id="11"/>
      <w:r>
        <w:t xml:space="preserve">&lt;**&gt; В графах с </w:t>
      </w:r>
      <w:hyperlink w:anchor="P194" w:history="1">
        <w:r>
          <w:rPr>
            <w:color w:val="0000FF"/>
          </w:rPr>
          <w:t>1</w:t>
        </w:r>
      </w:hyperlink>
      <w:r>
        <w:t xml:space="preserve"> по </w:t>
      </w:r>
      <w:hyperlink w:anchor="P203" w:history="1">
        <w:r>
          <w:rPr>
            <w:color w:val="0000FF"/>
          </w:rPr>
          <w:t>12</w:t>
        </w:r>
      </w:hyperlink>
      <w:r>
        <w:t xml:space="preserve"> указываются наименования ранговых показателей энергоэффективности ОИВ ЛО (в соответствии с </w:t>
      </w:r>
      <w:hyperlink w:anchor="P413" w:history="1">
        <w:r>
          <w:rPr>
            <w:color w:val="0000FF"/>
          </w:rPr>
          <w:t>Приложением N 2.1</w:t>
        </w:r>
      </w:hyperlink>
      <w:r>
        <w:t xml:space="preserve"> к Положению).</w:t>
      </w: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  <w:jc w:val="right"/>
        <w:outlineLvl w:val="1"/>
      </w:pPr>
      <w:r>
        <w:t>Приложение N 2</w:t>
      </w:r>
    </w:p>
    <w:p w:rsidR="00D93B70" w:rsidRDefault="00D93B70">
      <w:pPr>
        <w:pStyle w:val="ConsPlusNormal"/>
        <w:jc w:val="right"/>
      </w:pPr>
      <w:r>
        <w:t>к Положению</w:t>
      </w:r>
    </w:p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</w:pPr>
      <w:bookmarkStart w:id="12" w:name="P272"/>
      <w:bookmarkEnd w:id="12"/>
      <w:r>
        <w:t>ПЕРЕЧЕНЬ</w:t>
      </w:r>
    </w:p>
    <w:p w:rsidR="00D93B70" w:rsidRDefault="00D93B70">
      <w:pPr>
        <w:pStyle w:val="ConsPlusNormal"/>
        <w:jc w:val="center"/>
      </w:pPr>
      <w:r>
        <w:t>РАНГОВЫХ ПОКАЗАТЕЛЕЙ ЭНЕРГОЭФФЕКТИВНОСТИ МР (ГО) ЛО</w:t>
      </w:r>
    </w:p>
    <w:p w:rsidR="00D93B70" w:rsidRDefault="00D93B70">
      <w:pPr>
        <w:pStyle w:val="ConsPlusNormal"/>
        <w:jc w:val="center"/>
      </w:pPr>
      <w:r>
        <w:t>И ИХ БАЛЛЬНАЯ ОЦЕНКА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576"/>
        <w:gridCol w:w="1531"/>
      </w:tblGrid>
      <w:tr w:rsidR="00D93B70">
        <w:tc>
          <w:tcPr>
            <w:tcW w:w="964" w:type="dxa"/>
          </w:tcPr>
          <w:p w:rsidR="00D93B70" w:rsidRDefault="00D93B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Наименование рангового показателя энергоэффективности МР (ГО) ЛО по итогам отчетного года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Баллы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Количество заключенных администрациями МР (ГО) ЛО и поселений МР (ГО) ЛО концессионных соглашений по реконструкции, строительству и модернизации объектов коммунальной инфраструктуры, расположенных на территории МР (ГО) ЛО, действующих в отчетном году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2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Количество заключенных администрациями МР (ГО) ЛО и поселений МР (ГО) ЛО, муниципальными учреждениями Ленинградской области, подведомственными администрации МР (ГО) ЛО или поселения МР (ГО) ЛО (далее - МУ ЛО), энергосервисных договоров (контрактов), связанных с реализацией энергосберегающих мероприятий в системах энергоснабжения, реализуемых в отчетном году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 xml:space="preserve">Наличие и объем фактического финансирования муниципальной программы (подпрограммы) в области энергосбережения и повышения энергоэффективности в </w:t>
            </w:r>
            <w:r>
              <w:lastRenderedPageBreak/>
              <w:t>МР (ГО)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Да, объем фактического финансирования свыше 1 млн рублей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Да, объем фактического финансирования до 1 млн рублей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Количество проведенных администрациями МР (ГО) ЛО и поселений МР (ГО) ЛО, МУ ЛО мероприятий по пропаганде энергосбережения (фестивалей, выставочных мероприятий, праздников, уроков по тематике энергосбережения)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программ энергосбережения, предоставленных МУ ЛО в Модуль ГИС "Энергоэффективность"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принятых энергодеклараций, предоставленных администрациями МР (ГО) ЛО и поселений МР (ГО) ЛО, МУ ЛО в Модуль ГИС "Энергоэффективность"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принятых отчетов, предоставленных администрациями МР (ГО) ЛО в ГИС "Энергоэффективность"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принятых отчетов, предоставленных администрациями МР (ГО) ЛО и поселений МР (ГО) ЛО, МУ ЛО в РГИС "Энергоэффективность"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9.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электроэнергии зданий, строений, сооружений муниципальной собственности, занимаемых администрациями МР (ГО) ЛО и поселений МР (ГО) ЛО, МУ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10.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холодного водоснабжения зданий, строений, сооружений муниципальной собственности, занимаемых администрациями МР (ГО) ЛО и поселений МР (ГО) ЛО, МУ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11.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горячего водоснабжения зданий, строений, сооружений муниципальной собственности, занимаемых администрациями МР (ГО) ЛО и поселений МР (ГО) ЛО, МУ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12.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теплоснабжения зданий, строений муниципальной собственности, сооружений, занимаемых администрациями МР (ГО) ЛО и поселений МР (ГО) ЛО, МУ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13.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зданий, строений, сооружений, занимаемых администрациями МР (ГО) ЛО и поселений МР (ГО) ЛО, МУ ЛО, с предварительным классом энергоэффективности D и выше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10% до 50%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10%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14.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установленных светодиодных источников света во внутреннем и внешнем освещении зданий, строений, сооружений муниципальной собственности, занимаемых администрациями МР (ГО) ЛО и поселений МР (ГО) ЛО, МУ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40%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5% до 40%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5%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404" w:history="1">
              <w:r>
                <w:rPr>
                  <w:color w:val="0000FF"/>
                </w:rPr>
                <w:t>&lt;*&gt;</w:t>
              </w:r>
            </w:hyperlink>
            <w:r>
              <w:t xml:space="preserve"> 15.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установленных светодиодных источников света в уличном и дорожном освещении МР (ГО) ЛО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11% до 50%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10%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64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&lt;**&gt; 16.</w:t>
            </w:r>
          </w:p>
        </w:tc>
        <w:tc>
          <w:tcPr>
            <w:tcW w:w="8107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 xml:space="preserve">Процент зданий, строений, сооружений муниципальной собственности, </w:t>
            </w:r>
            <w:r>
              <w:lastRenderedPageBreak/>
              <w:t>занимаемых администрациями МР (ГО) ЛО и поселений МР (ГО) ЛО, МУ ЛО, в которых установлены автоматизированные индивидуальные тепловые пункты (АИТП)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11% до 50%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64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10%</w:t>
            </w:r>
          </w:p>
        </w:tc>
        <w:tc>
          <w:tcPr>
            <w:tcW w:w="1531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</w:tbl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--------------------------------</w:t>
      </w:r>
    </w:p>
    <w:p w:rsidR="00D93B70" w:rsidRDefault="00D93B70">
      <w:pPr>
        <w:pStyle w:val="ConsPlusNormal"/>
        <w:spacing w:before="220"/>
        <w:ind w:firstLine="540"/>
        <w:jc w:val="both"/>
      </w:pPr>
      <w:bookmarkStart w:id="13" w:name="P404"/>
      <w:bookmarkEnd w:id="13"/>
      <w:r>
        <w:t>&lt;*&gt; В случае предоставления данных не по всем МУ ЛО и поселениям МР (ГО) ЛО балльная оценка МР (ГО) ЛО по ранговому показателю будет приравнена к нулевому значению.</w:t>
      </w: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  <w:outlineLvl w:val="1"/>
      </w:pPr>
      <w:r>
        <w:t>Приложение N 2.1</w:t>
      </w:r>
    </w:p>
    <w:p w:rsidR="00D93B70" w:rsidRDefault="00D93B70">
      <w:pPr>
        <w:pStyle w:val="ConsPlusNormal"/>
        <w:jc w:val="right"/>
      </w:pPr>
      <w:r>
        <w:t>к Положению</w:t>
      </w:r>
    </w:p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</w:pPr>
      <w:bookmarkStart w:id="14" w:name="P413"/>
      <w:bookmarkEnd w:id="14"/>
      <w:r>
        <w:t>ПЕРЕЧЕНЬ</w:t>
      </w:r>
    </w:p>
    <w:p w:rsidR="00D93B70" w:rsidRDefault="00D93B70">
      <w:pPr>
        <w:pStyle w:val="ConsPlusNormal"/>
        <w:jc w:val="center"/>
      </w:pPr>
      <w:r>
        <w:t>РАНГОВЫХ ПОКАЗАТЕЛЕЙ ЭНЕРГОЭФФЕКТИВНОСТИ ОИВ ЛО</w:t>
      </w:r>
    </w:p>
    <w:p w:rsidR="00D93B70" w:rsidRDefault="00D93B70">
      <w:pPr>
        <w:pStyle w:val="ConsPlusNormal"/>
        <w:jc w:val="center"/>
      </w:pPr>
      <w:r>
        <w:t>И ИХ БАЛЛЬНАЯ ОЦЕНКА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576"/>
        <w:gridCol w:w="1587"/>
      </w:tblGrid>
      <w:tr w:rsidR="00D93B70">
        <w:tc>
          <w:tcPr>
            <w:tcW w:w="907" w:type="dxa"/>
          </w:tcPr>
          <w:p w:rsidR="00D93B70" w:rsidRDefault="00D93B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Наименование рангового показателя энергоэффективности ОИВ ЛО (по итогам отчетного года)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Баллы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Количество заключенных подведомственными ГУ ЛО энергосервисных договоров (контрактов), связанных с реализацией энергосберегающих мероприятий в системах энергоснабжения, реализуемых в отчетном году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Количество мероприятий по пропаганде энергосбережения (фестивалей, выставочных мероприятий, праздников, уроков по тематике энергосбережения), проведенных ОИВ ЛО, подведомственными ГУ ЛО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 xml:space="preserve">Процент программ энергосбережения, предоставленных подведомственными ГУ ЛО </w:t>
            </w:r>
            <w:r>
              <w:lastRenderedPageBreak/>
              <w:t>в Модуль ГИС "Энергоэффективность"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принятых энергодеклараций, предоставленных ОИВ ЛО, подведомственными ГУ ЛО в Модуль ГИС "Энергоэффективность"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принятых отчетов, предоставленных подведомственными ГУ ЛО в РГИС "Энергоэффективность"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6.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электроэнергии зданий, строений, сооружений государственной собственности, занимаемых подведомственными ГУ ЛО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7.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холодного водоснабжения зданий, строений, сооружений государственной собственности, занимаемых подведомственными ГУ ЛО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8.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горячего водоснабжения зданий, строений, сооружений государственной собственности, занимаемых подведомственными ГУ ЛО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9.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Оснащенность приборами учета теплоснабжения зданий, строений, сооружений государственной собственности, занимаемых подведомственными ГУ ЛО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80%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10.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 xml:space="preserve">Процент зданий, строений, сооружений государственной собственности, занимаемых подведомственными ГУ ЛО, с предварительным классом </w:t>
            </w:r>
            <w:r>
              <w:lastRenderedPageBreak/>
              <w:t>энергоэффективности D и выше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10% до 50%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10%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11.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установленных светодиодных источников света во внутреннем и внешнем освещении зданий, строений, сооружений государственной собственности, занимаемых подведомственными ГУ ЛО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40%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5% до 40%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5%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  <w:tr w:rsidR="00D93B70">
        <w:tc>
          <w:tcPr>
            <w:tcW w:w="907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hyperlink w:anchor="P513" w:history="1">
              <w:r>
                <w:rPr>
                  <w:color w:val="0000FF"/>
                </w:rPr>
                <w:t>&lt;*&gt;</w:t>
              </w:r>
            </w:hyperlink>
            <w:r>
              <w:t xml:space="preserve"> 12.</w:t>
            </w:r>
          </w:p>
        </w:tc>
        <w:tc>
          <w:tcPr>
            <w:tcW w:w="8163" w:type="dxa"/>
            <w:gridSpan w:val="2"/>
          </w:tcPr>
          <w:p w:rsidR="00D93B70" w:rsidRDefault="00D93B70">
            <w:pPr>
              <w:pStyle w:val="ConsPlusNormal"/>
              <w:jc w:val="center"/>
            </w:pPr>
            <w:r>
              <w:t>Процент зданий, строений, сооружений государственной собственности, занимаемых подведомственными ГУ ЛО, в которых установлены автоматизированные индивидуальные тепловые пункты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10% до 50%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</w:tr>
      <w:tr w:rsidR="00D93B70">
        <w:tc>
          <w:tcPr>
            <w:tcW w:w="907" w:type="dxa"/>
            <w:vMerge/>
          </w:tcPr>
          <w:p w:rsidR="00D93B70" w:rsidRDefault="00D93B70"/>
        </w:tc>
        <w:tc>
          <w:tcPr>
            <w:tcW w:w="6576" w:type="dxa"/>
          </w:tcPr>
          <w:p w:rsidR="00D93B70" w:rsidRDefault="00D93B70">
            <w:pPr>
              <w:pStyle w:val="ConsPlusNormal"/>
              <w:jc w:val="center"/>
            </w:pPr>
            <w:r>
              <w:t>От 0% до 10%</w:t>
            </w:r>
          </w:p>
        </w:tc>
        <w:tc>
          <w:tcPr>
            <w:tcW w:w="1587" w:type="dxa"/>
          </w:tcPr>
          <w:p w:rsidR="00D93B70" w:rsidRDefault="00D93B70">
            <w:pPr>
              <w:pStyle w:val="ConsPlusNormal"/>
              <w:jc w:val="center"/>
            </w:pPr>
            <w:r>
              <w:t>0</w:t>
            </w:r>
          </w:p>
        </w:tc>
      </w:tr>
    </w:tbl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--------------------------------</w:t>
      </w:r>
    </w:p>
    <w:p w:rsidR="00D93B70" w:rsidRDefault="00D93B70">
      <w:pPr>
        <w:pStyle w:val="ConsPlusNormal"/>
        <w:spacing w:before="220"/>
        <w:ind w:firstLine="540"/>
        <w:jc w:val="both"/>
      </w:pPr>
      <w:bookmarkStart w:id="15" w:name="P513"/>
      <w:bookmarkEnd w:id="15"/>
      <w:r>
        <w:t>&lt;*&gt; В случае представления данных не по всем подведомственным ГУ ЛО балльная оценка ОИВ ЛО по ранговому показателю будет приравнена к нулевому значению.</w:t>
      </w: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  <w:outlineLvl w:val="1"/>
      </w:pPr>
      <w:r>
        <w:t>Приложение N 3</w:t>
      </w:r>
    </w:p>
    <w:p w:rsidR="00D93B70" w:rsidRDefault="00D93B70">
      <w:pPr>
        <w:pStyle w:val="ConsPlusNormal"/>
        <w:jc w:val="right"/>
      </w:pPr>
      <w:r>
        <w:t>к Положению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</w:pPr>
      <w:bookmarkStart w:id="16" w:name="P525"/>
      <w:bookmarkEnd w:id="16"/>
      <w:r>
        <w:t>Информация</w:t>
      </w:r>
    </w:p>
    <w:p w:rsidR="00D93B70" w:rsidRDefault="00D93B70">
      <w:pPr>
        <w:pStyle w:val="ConsPlusNormal"/>
        <w:jc w:val="center"/>
      </w:pPr>
      <w:r>
        <w:t>по индикаторам для расчета ранговых показателей</w:t>
      </w:r>
    </w:p>
    <w:p w:rsidR="00D93B70" w:rsidRDefault="00D93B70">
      <w:pPr>
        <w:pStyle w:val="ConsPlusNormal"/>
        <w:jc w:val="center"/>
      </w:pPr>
      <w:r>
        <w:t>энергоэффективности</w:t>
      </w:r>
    </w:p>
    <w:p w:rsidR="00D93B70" w:rsidRDefault="00D93B70">
      <w:pPr>
        <w:pStyle w:val="ConsPlusNormal"/>
        <w:jc w:val="center"/>
      </w:pPr>
      <w:r>
        <w:t>_______________________________________________________</w:t>
      </w:r>
    </w:p>
    <w:p w:rsidR="00D93B70" w:rsidRDefault="00D93B70">
      <w:pPr>
        <w:pStyle w:val="ConsPlusNormal"/>
        <w:jc w:val="center"/>
      </w:pPr>
      <w:r>
        <w:t>(наименование муниципального района (городского округа)</w:t>
      </w:r>
    </w:p>
    <w:p w:rsidR="00D93B70" w:rsidRDefault="00D93B70">
      <w:pPr>
        <w:pStyle w:val="ConsPlusNormal"/>
        <w:jc w:val="center"/>
      </w:pPr>
      <w:r>
        <w:t>Ленинградской области)</w:t>
      </w:r>
    </w:p>
    <w:p w:rsidR="00D93B70" w:rsidRDefault="00D93B7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1324"/>
        <w:gridCol w:w="2721"/>
      </w:tblGrid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center"/>
            </w:pPr>
            <w:r>
              <w:t>Индикатор для расчета рангового показателя энергоэффективности МР (ГО) ЛО по итогам отчетного года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Значение индикатора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заключенных администрациями МР (ГО) ЛО и поселений МР (ГО) ЛО концессионных соглашений по реконструкции, строительству и модернизации объектов коммунальной инфраструктуры, расположенных на территории МР (ГО) ЛО, действующих в отчетном году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АСМ ЖКХ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заключенных администрациями МР (ГО) ЛО и поселений МР (ГО) ЛО, МУ ЛО энергосервисных договоров (контрактов), связанных с реализацией энергосберегающих мероприятий в системах энергоснабжения, реализуемых в отчетном году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РГИС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Наличие и объем фактического финансирования муниципальной программы (подпрограммы) в области энергосбережения и повышения энергоэффективности в МР (ГО) ЛО (далее - МП)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"Энергоэффективность", РГИС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проведенных администрациями МР (ГО) ЛО и поселений МР (ГО) ЛО, МУ ЛО мероприятий по пропаганде энергосбережения (фестивалей, выставочных мероприятий, праздников, уроков по тематике энергосбережения)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По запросу ГКУ ЛО "ЦЭПЭ ЛО"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программ энергосбережения, предоставленных МУ ЛО в Модуль ГИС "Энергоэффективность"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принятых энергодеклараций, предоставленных администрациями МР (ГО) ЛО и поселений МР (ГО) ЛО, МУ ЛО в Модуль ГИС "Энергоэффективность"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принятых отчетов, предоставленных администрациями МР (ГО) ЛО в ГИС "Энергоэффективность"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принятых отчетов, предоставленных администрациями МР (ГО) ЛО и поселений МР (ГО) ЛО, МУ ЛО в РГИС "Энергоэффективность"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РГИС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приборов учета электроэнергии, установленных в зданиях, строениях, сооружениях муниципальной собственности, занимаемых МУ ЛО, администрациями МР (ГО) ЛО и поселений МР (ГО) ЛО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 xml:space="preserve">Количество приборов учета холодного </w:t>
            </w:r>
            <w:r>
              <w:lastRenderedPageBreak/>
              <w:t>водоснабжения, установленных в зданиях, строениях, сооружениях муниципальной собственности, занимаемых администрациями МР (ГО) ЛО и поселений МР (ГО) ЛО, МУ ЛО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21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приборов учета горячего водоснабжения, установленных в зданиях, строениях, сооружениях муниципальной собственности, занимаемых администрациями МР (ГО) ЛО и поселений МР (ГО) ЛО, МУ ЛО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приборов учета теплоснабжения, установленных в зданиях, строениях, сооружениях муниципальной собственности, занимаемых администрациями МР (ГО) ЛО и поселений МР (ГО) ЛО, МУ ЛО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зданий, строений, сооружений муниципальной собственности, занимаемых администрациями МР (ГО) ЛО и поселений МР (ГО) ЛО, МУ ЛО, с предварительным классом энергоэффективности D и выше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установленных светодиодных источников света во внутреннем и внешнем освещении зданий, строений, сооружений муниципальной собственности, занимаемых администрациями МР (ГО) ЛО и поселений МР (ГО) ЛО, МУ ЛО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установленных светодиодных источников света в уличном и дорожном освещении МР (ГО) ЛО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</w:tcPr>
          <w:p w:rsidR="00D93B70" w:rsidRDefault="00D93B70">
            <w:pPr>
              <w:pStyle w:val="ConsPlusNormal"/>
              <w:jc w:val="both"/>
            </w:pPr>
            <w:r>
              <w:t>Количество зданий, строений, сооружений муниципальной собственности, занимаемых администрациями МР (ГО) ЛО и поселений МР (ГО) ЛО, МУ ЛО, в которых установлены автоматизированные индивидуальные тепловые пункты (далее - АИТП)</w:t>
            </w:r>
          </w:p>
        </w:tc>
        <w:tc>
          <w:tcPr>
            <w:tcW w:w="1324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</w:tbl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За достоверность информации, предоставляемой по запросу ГКУ ЛО "ЦЭПЭ ЛО", несет ответственность глава администрации МР (ГО) ЛО.</w:t>
      </w: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</w:pPr>
    </w:p>
    <w:p w:rsidR="00D93B70" w:rsidRDefault="00D93B70">
      <w:pPr>
        <w:pStyle w:val="ConsPlusNormal"/>
        <w:jc w:val="right"/>
        <w:outlineLvl w:val="1"/>
      </w:pPr>
      <w:r>
        <w:t>Приложение N 3.1</w:t>
      </w:r>
    </w:p>
    <w:p w:rsidR="00D93B70" w:rsidRDefault="00D93B70">
      <w:pPr>
        <w:pStyle w:val="ConsPlusNormal"/>
        <w:jc w:val="right"/>
      </w:pPr>
      <w:r>
        <w:t>к Положению</w:t>
      </w:r>
    </w:p>
    <w:p w:rsidR="00D93B70" w:rsidRDefault="00D93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топливно-энергетическому комплексу</w:t>
            </w:r>
          </w:p>
          <w:p w:rsidR="00D93B70" w:rsidRDefault="00D93B7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27.06.2017 N 52)</w:t>
            </w:r>
          </w:p>
        </w:tc>
      </w:tr>
    </w:tbl>
    <w:p w:rsidR="00D93B70" w:rsidRDefault="00D93B70">
      <w:pPr>
        <w:pStyle w:val="ConsPlusNormal"/>
        <w:jc w:val="center"/>
      </w:pPr>
    </w:p>
    <w:p w:rsidR="00D93B70" w:rsidRDefault="00D93B70">
      <w:pPr>
        <w:pStyle w:val="ConsPlusNormal"/>
        <w:jc w:val="center"/>
      </w:pPr>
      <w:bookmarkStart w:id="17" w:name="P609"/>
      <w:bookmarkEnd w:id="17"/>
      <w:r>
        <w:t>Информация</w:t>
      </w:r>
    </w:p>
    <w:p w:rsidR="00D93B70" w:rsidRDefault="00D93B70">
      <w:pPr>
        <w:pStyle w:val="ConsPlusNormal"/>
        <w:jc w:val="center"/>
      </w:pPr>
      <w:r>
        <w:t>по индикаторам для расчета ранговых показателей</w:t>
      </w:r>
    </w:p>
    <w:p w:rsidR="00D93B70" w:rsidRDefault="00D93B70">
      <w:pPr>
        <w:pStyle w:val="ConsPlusNormal"/>
        <w:jc w:val="center"/>
      </w:pPr>
      <w:r>
        <w:t>энергоэффективности</w:t>
      </w:r>
    </w:p>
    <w:p w:rsidR="00D93B70" w:rsidRDefault="00D93B70">
      <w:pPr>
        <w:pStyle w:val="ConsPlusNormal"/>
        <w:jc w:val="center"/>
      </w:pPr>
      <w:r>
        <w:t>_______________________________________________</w:t>
      </w:r>
    </w:p>
    <w:p w:rsidR="00D93B70" w:rsidRDefault="00D93B70">
      <w:pPr>
        <w:pStyle w:val="ConsPlusNormal"/>
        <w:jc w:val="center"/>
      </w:pPr>
      <w:r>
        <w:t>(наименование органа исполнительной власти</w:t>
      </w:r>
    </w:p>
    <w:p w:rsidR="00D93B70" w:rsidRDefault="00D93B70">
      <w:pPr>
        <w:pStyle w:val="ConsPlusNormal"/>
        <w:jc w:val="center"/>
      </w:pPr>
      <w:r>
        <w:t>Ленинградской области)</w:t>
      </w:r>
    </w:p>
    <w:p w:rsidR="00D93B70" w:rsidRDefault="00D93B7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361"/>
        <w:gridCol w:w="2620"/>
      </w:tblGrid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  <w:jc w:val="center"/>
            </w:pPr>
            <w:r>
              <w:t>Индикаторы для расчета ранговых показателей энергоэффективности ОИВ ЛО по итогам отчетного года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Значение индикатора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заключенных подведомственными ГУ ЛО энергосервисных договоров (контрактов), связанных с реализацией энергосберегающих мероприятий в системах энергоснабжения, реализуемых в отчетном году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РГИС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мероприятий по пропаганде энергосбережения (фестивалей, выставочных мероприятий, праздников, уроков по тематике энергосбережения), проведенных ОИВ ЛО, подведомственными ГУ ЛО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По запросу ГКУ ЛО "ЦЭПЭ ЛО"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программ энергосбережения, предоставленных подведомственными ГУ ЛО в Модуль ГИС "Энергоэффективность"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принятых энергодеклараций, предоставленных ОИВ ЛО, подведомственными ГУ ЛО в Модуль ГИС "Энергоэффективность"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принятых отчетов, предоставленных подведомственными ГУ ЛО в РГИС "Энергоэффективность"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РГИС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приборов учета электроэнергии, установленных в зданиях, строениях, сооружениях государственной собственности, занимаемых подведомственными ГУ ЛО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приборов учета холодного водоснабжения, установленных в зданиях, строениях, сооружениях государственной собственности, занимаемых подведомственными ГУ ЛО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 xml:space="preserve">Количество приборов учета горячего водоснабжения, установленных в зданиях, </w:t>
            </w:r>
            <w:r>
              <w:lastRenderedPageBreak/>
              <w:t>строениях, сооружениях государственной собственности, занимаемых подведомственными ГУ ЛО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20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приборов учета теплоснабжения, установленных в зданиях, строениях, сооружениях государственной собственности, занимаемых подведомственными ГУ ЛО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зданий, строений, сооружений государственной собственности, занимаемых подведомственными ГУ ЛО, с предварительным классом энергоэффективности D и выше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  <w:vMerge w:val="restart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установленных светодиодных источников света во внутреннем и внешнем освещении зданий, строений, сооружений государственной собственности, занимаемых подведомственными ГУ ЛО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  <w:vMerge/>
          </w:tcPr>
          <w:p w:rsidR="00D93B70" w:rsidRDefault="00D93B70"/>
        </w:tc>
      </w:tr>
      <w:tr w:rsidR="00D93B70">
        <w:tc>
          <w:tcPr>
            <w:tcW w:w="510" w:type="dxa"/>
          </w:tcPr>
          <w:p w:rsidR="00D93B70" w:rsidRDefault="00D93B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D93B70" w:rsidRDefault="00D93B70">
            <w:pPr>
              <w:pStyle w:val="ConsPlusNormal"/>
            </w:pPr>
            <w:r>
              <w:t>Количество зданий, строений, сооружений государственной собственности, занимаемых подведомственными ГУ ЛО, в которых установлены автоматизированные индивидуальные тепловые пункты</w:t>
            </w:r>
          </w:p>
        </w:tc>
        <w:tc>
          <w:tcPr>
            <w:tcW w:w="1361" w:type="dxa"/>
          </w:tcPr>
          <w:p w:rsidR="00D93B70" w:rsidRDefault="00D93B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0" w:type="dxa"/>
          </w:tcPr>
          <w:p w:rsidR="00D93B70" w:rsidRDefault="00D93B70">
            <w:pPr>
              <w:pStyle w:val="ConsPlusNormal"/>
              <w:jc w:val="center"/>
            </w:pPr>
            <w:r>
              <w:t>Модуль ГИС "Энергоэффективность"</w:t>
            </w:r>
          </w:p>
        </w:tc>
      </w:tr>
    </w:tbl>
    <w:p w:rsidR="00D93B70" w:rsidRDefault="00D93B70">
      <w:pPr>
        <w:pStyle w:val="ConsPlusNormal"/>
        <w:ind w:firstLine="540"/>
        <w:jc w:val="both"/>
      </w:pPr>
    </w:p>
    <w:p w:rsidR="00D93B70" w:rsidRDefault="00D93B70">
      <w:pPr>
        <w:pStyle w:val="ConsPlusNormal"/>
        <w:ind w:firstLine="540"/>
        <w:jc w:val="both"/>
      </w:pPr>
      <w:r>
        <w:t>За достоверность информации, предоставляемой по запросу ГКУ ЛО "ЦЭПЭ ЛО", несет ответственность руководитель ОИВ ЛО.</w:t>
      </w:r>
    </w:p>
    <w:p w:rsidR="00D93B70" w:rsidRDefault="00D93B70">
      <w:pPr>
        <w:pStyle w:val="ConsPlusNormal"/>
      </w:pPr>
    </w:p>
    <w:p w:rsidR="00D93B70" w:rsidRDefault="00D93B70">
      <w:pPr>
        <w:pStyle w:val="ConsPlusNormal"/>
      </w:pPr>
    </w:p>
    <w:p w:rsidR="00D93B70" w:rsidRDefault="00D93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D93B70">
      <w:bookmarkStart w:id="18" w:name="_GoBack"/>
      <w:bookmarkEnd w:id="18"/>
    </w:p>
    <w:sectPr w:rsidR="00DF74B0" w:rsidSect="002A3E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0"/>
    <w:rsid w:val="000B2DB1"/>
    <w:rsid w:val="00C9597E"/>
    <w:rsid w:val="00D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B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B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458A5BBA8A0B9B0FCACCA22D1388A45FCB48565FDE7919CB086AA636DzDI" TargetMode="External"/><Relationship Id="rId13" Type="http://schemas.openxmlformats.org/officeDocument/2006/relationships/hyperlink" Target="consultantplus://offline/ref=793458A5BBA8A0B9B0FCB3DB37D1388A46FCB5896EF4E7919CB086AA63DD4E664C67AB6E7CB96A6D67z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458A5BBA8A0B9B0FCACCA22D1388A45FDBB8964F5E7919CB086AA63DD4E664C67AB6E7CB96C6867z7I" TargetMode="External"/><Relationship Id="rId12" Type="http://schemas.openxmlformats.org/officeDocument/2006/relationships/hyperlink" Target="consultantplus://offline/ref=793458A5BBA8A0B9B0FCB3DB37D1388A46FCB5896EF4E7919CB086AA63DD4E664C67AB6E7CB96A6967z7I" TargetMode="External"/><Relationship Id="rId17" Type="http://schemas.openxmlformats.org/officeDocument/2006/relationships/hyperlink" Target="consultantplus://offline/ref=793458A5BBA8A0B9B0FCB3DB37D1388A46FCB5896EF4E7919CB086AA63DD4E664C67AB6E7CB9696167z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3458A5BBA8A0B9B0FCB3DB37D1388A46FCB5896EF4E7919CB086AA63DD4E664C67AB6E7CB9696A67z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458A5BBA8A0B9B0FCB3DB37D1388A46FCB5896EF4E7919CB086AA63DD4E664C67AB6E7CB96A6867z4I" TargetMode="External"/><Relationship Id="rId11" Type="http://schemas.openxmlformats.org/officeDocument/2006/relationships/hyperlink" Target="consultantplus://offline/ref=793458A5BBA8A0B9B0FCB3DB37D1388A46FCB5896EF4E7919CB086AA63DD4E664C67AB6E7CB96A6967z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3458A5BBA8A0B9B0FCB3DB37D1388A46FCB5896EF4E7919CB086AA63DD4E664C67AB6E7CB9686A67z8I" TargetMode="External"/><Relationship Id="rId10" Type="http://schemas.openxmlformats.org/officeDocument/2006/relationships/hyperlink" Target="consultantplus://offline/ref=793458A5BBA8A0B9B0FCB3DB37D1388A46FCB5896EF4E7919CB086AA63DD4E664C67AB6E7CB96A6967z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458A5BBA8A0B9B0FCB3DB37D1388A46FCB5896EF4E7919CB086AA63DD4E664C67AB6E7CB96A6867z4I" TargetMode="External"/><Relationship Id="rId14" Type="http://schemas.openxmlformats.org/officeDocument/2006/relationships/hyperlink" Target="consultantplus://offline/ref=793458A5BBA8A0B9B0FCB3DB37D1388A46FCB5896EF4E7919CB086AA63DD4E664C67AB6E7CB96B6867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2018-06-27T08:51:00Z</dcterms:created>
  <dcterms:modified xsi:type="dcterms:W3CDTF">2018-06-27T08:52:00Z</dcterms:modified>
</cp:coreProperties>
</file>