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44E" w:rsidRDefault="00E7244E">
      <w:pPr>
        <w:rPr>
          <w:noProof/>
          <w:lang w:eastAsia="ru-RU"/>
        </w:rPr>
      </w:pPr>
      <w:r>
        <w:rPr>
          <w:noProof/>
          <w:lang w:eastAsia="ru-RU"/>
        </w:rPr>
        <w:drawing>
          <wp:inline distT="0" distB="0" distL="0" distR="0" wp14:anchorId="4E2F418F" wp14:editId="05F2E6E4">
            <wp:extent cx="5940425" cy="8232775"/>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23012012_000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232775"/>
                    </a:xfrm>
                    <a:prstGeom prst="rect">
                      <a:avLst/>
                    </a:prstGeom>
                  </pic:spPr>
                </pic:pic>
              </a:graphicData>
            </a:graphic>
          </wp:inline>
        </w:drawing>
      </w:r>
    </w:p>
    <w:p w:rsidR="00E7244E" w:rsidRDefault="00E7244E">
      <w:pPr>
        <w:rPr>
          <w:noProof/>
          <w:lang w:eastAsia="ru-RU"/>
        </w:rPr>
      </w:pPr>
    </w:p>
    <w:p w:rsidR="00E7244E" w:rsidRDefault="00E7244E">
      <w:pPr>
        <w:rPr>
          <w:noProof/>
          <w:lang w:eastAsia="ru-RU"/>
        </w:rPr>
      </w:pPr>
    </w:p>
    <w:p w:rsidR="00E7244E" w:rsidRDefault="00E7244E">
      <w:pPr>
        <w:rPr>
          <w:noProof/>
          <w:lang w:eastAsia="ru-RU"/>
        </w:rPr>
      </w:pPr>
    </w:p>
    <w:p w:rsidR="00E7244E" w:rsidRDefault="00E7244E">
      <w:pPr>
        <w:rPr>
          <w:noProof/>
          <w:lang w:eastAsia="ru-RU"/>
        </w:rPr>
      </w:pPr>
    </w:p>
    <w:p w:rsidR="00E7244E" w:rsidRDefault="00E7244E">
      <w:pPr>
        <w:rPr>
          <w:noProof/>
          <w:lang w:eastAsia="ru-RU"/>
        </w:rPr>
      </w:pPr>
    </w:p>
    <w:p w:rsidR="00E7244E" w:rsidRDefault="00E7244E">
      <w:pPr>
        <w:rPr>
          <w:noProof/>
          <w:lang w:eastAsia="ru-RU"/>
        </w:rPr>
      </w:pPr>
      <w:bookmarkStart w:id="0" w:name="_GoBack"/>
      <w:r>
        <w:rPr>
          <w:noProof/>
          <w:lang w:eastAsia="ru-RU"/>
        </w:rPr>
        <w:lastRenderedPageBreak/>
        <w:drawing>
          <wp:inline distT="0" distB="0" distL="0" distR="0" wp14:anchorId="5D85EBF1" wp14:editId="75B96D64">
            <wp:extent cx="5940425" cy="8232775"/>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23012012_0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232775"/>
                    </a:xfrm>
                    <a:prstGeom prst="rect">
                      <a:avLst/>
                    </a:prstGeom>
                  </pic:spPr>
                </pic:pic>
              </a:graphicData>
            </a:graphic>
          </wp:inline>
        </w:drawing>
      </w:r>
      <w:bookmarkEnd w:id="0"/>
    </w:p>
    <w:p w:rsidR="00E7244E" w:rsidRDefault="00E7244E">
      <w:pPr>
        <w:rPr>
          <w:noProof/>
          <w:lang w:eastAsia="ru-RU"/>
        </w:rPr>
      </w:pPr>
    </w:p>
    <w:p w:rsidR="00E7244E" w:rsidRDefault="00E7244E">
      <w:pPr>
        <w:rPr>
          <w:noProof/>
          <w:lang w:eastAsia="ru-RU"/>
        </w:rPr>
      </w:pPr>
    </w:p>
    <w:p w:rsidR="00E7244E" w:rsidRDefault="00E7244E">
      <w:pPr>
        <w:rPr>
          <w:noProof/>
          <w:lang w:eastAsia="ru-RU"/>
        </w:rPr>
      </w:pPr>
    </w:p>
    <w:p w:rsidR="00E7244E" w:rsidRDefault="00E7244E">
      <w:pPr>
        <w:rPr>
          <w:noProof/>
          <w:lang w:eastAsia="ru-RU"/>
        </w:rPr>
      </w:pPr>
    </w:p>
    <w:p w:rsidR="00E7244E" w:rsidRDefault="00E7244E">
      <w:pPr>
        <w:rPr>
          <w:noProof/>
          <w:lang w:eastAsia="ru-RU"/>
        </w:rPr>
      </w:pPr>
    </w:p>
    <w:p w:rsidR="00E7244E" w:rsidRDefault="00E7244E">
      <w:pPr>
        <w:rPr>
          <w:noProof/>
          <w:lang w:eastAsia="ru-RU"/>
        </w:rPr>
      </w:pPr>
    </w:p>
    <w:p w:rsidR="003264DD" w:rsidRDefault="00437B67">
      <w:r>
        <w:rPr>
          <w:noProof/>
          <w:lang w:eastAsia="ru-RU"/>
        </w:rPr>
        <w:drawing>
          <wp:inline distT="0" distB="0" distL="0" distR="0" wp14:anchorId="4F338549" wp14:editId="068D0EA0">
            <wp:extent cx="5940425" cy="82327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23012012_0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232775"/>
                    </a:xfrm>
                    <a:prstGeom prst="rect">
                      <a:avLst/>
                    </a:prstGeom>
                  </pic:spPr>
                </pic:pic>
              </a:graphicData>
            </a:graphic>
          </wp:inline>
        </w:drawing>
      </w:r>
    </w:p>
    <w:p w:rsidR="00437B67" w:rsidRDefault="00437B67"/>
    <w:p w:rsidR="00437B67" w:rsidRDefault="00437B67"/>
    <w:p w:rsidR="00437B67" w:rsidRDefault="00437B67"/>
    <w:p w:rsidR="00437B67" w:rsidRDefault="00437B67"/>
    <w:p w:rsidR="00437B67" w:rsidRDefault="00437B67"/>
    <w:p w:rsidR="00437B67" w:rsidRPr="00437B67" w:rsidRDefault="00437B67" w:rsidP="00437B67">
      <w:pPr>
        <w:numPr>
          <w:ilvl w:val="0"/>
          <w:numId w:val="25"/>
        </w:numPr>
        <w:spacing w:after="200" w:line="276" w:lineRule="auto"/>
        <w:jc w:val="center"/>
        <w:rPr>
          <w:rFonts w:ascii="Times New Roman" w:hAnsi="Times New Roman"/>
          <w:b/>
          <w:sz w:val="26"/>
          <w:szCs w:val="26"/>
        </w:rPr>
      </w:pPr>
      <w:r w:rsidRPr="00437B67">
        <w:rPr>
          <w:rFonts w:ascii="Times New Roman" w:hAnsi="Times New Roman"/>
          <w:b/>
          <w:sz w:val="26"/>
          <w:szCs w:val="26"/>
        </w:rPr>
        <w:t>Введение</w:t>
      </w:r>
    </w:p>
    <w:p w:rsidR="00437B67" w:rsidRPr="00437B67" w:rsidRDefault="00437B67" w:rsidP="00437B67">
      <w:pPr>
        <w:ind w:left="360"/>
        <w:jc w:val="center"/>
        <w:rPr>
          <w:rFonts w:ascii="Times New Roman" w:hAnsi="Times New Roman"/>
          <w:b/>
          <w:sz w:val="26"/>
          <w:szCs w:val="26"/>
        </w:rPr>
      </w:pPr>
    </w:p>
    <w:p w:rsidR="00437B67" w:rsidRPr="00437B67" w:rsidRDefault="00437B67" w:rsidP="00437B67">
      <w:pPr>
        <w:spacing w:line="360" w:lineRule="auto"/>
        <w:ind w:firstLine="708"/>
        <w:jc w:val="both"/>
        <w:rPr>
          <w:rFonts w:ascii="Times New Roman" w:hAnsi="Times New Roman"/>
          <w:sz w:val="26"/>
          <w:szCs w:val="26"/>
        </w:rPr>
      </w:pPr>
      <w:r w:rsidRPr="00437B67">
        <w:rPr>
          <w:rFonts w:ascii="Times New Roman" w:hAnsi="Times New Roman"/>
          <w:iCs/>
          <w:sz w:val="26"/>
          <w:szCs w:val="26"/>
        </w:rPr>
        <w:t>Общие требования к организации учета и к приборам учета топливно-энергетических ресурсов установлены с</w:t>
      </w:r>
      <w:r w:rsidRPr="00437B67">
        <w:rPr>
          <w:rFonts w:ascii="Times New Roman" w:hAnsi="Times New Roman"/>
          <w:sz w:val="26"/>
          <w:szCs w:val="26"/>
        </w:rPr>
        <w:t xml:space="preserve">татьей 13 </w:t>
      </w:r>
      <w:r w:rsidRPr="00437B67">
        <w:rPr>
          <w:rFonts w:ascii="Times New Roman" w:hAnsi="Times New Roman"/>
          <w:iCs/>
          <w:sz w:val="26"/>
          <w:szCs w:val="26"/>
        </w:rPr>
        <w:t>Федерального закона N 261-ФЗ [1], согласно которой, т</w:t>
      </w:r>
      <w:r w:rsidRPr="00437B67">
        <w:rPr>
          <w:rFonts w:ascii="Times New Roman" w:hAnsi="Times New Roman"/>
          <w:sz w:val="26"/>
          <w:szCs w:val="26"/>
        </w:rPr>
        <w:t xml:space="preserve">ребования к характеристикам приборов учета используемых энергетических ресурсов определяются в соответствии с законодательством РФ. </w:t>
      </w:r>
    </w:p>
    <w:p w:rsidR="00437B67" w:rsidRPr="00437B67" w:rsidRDefault="00437B67" w:rsidP="00437B67">
      <w:pPr>
        <w:spacing w:line="360" w:lineRule="auto"/>
        <w:ind w:firstLine="708"/>
        <w:jc w:val="both"/>
        <w:rPr>
          <w:rFonts w:ascii="Times New Roman" w:hAnsi="Times New Roman"/>
          <w:sz w:val="26"/>
          <w:szCs w:val="26"/>
        </w:rPr>
      </w:pPr>
      <w:r w:rsidRPr="00437B67">
        <w:rPr>
          <w:rFonts w:ascii="Times New Roman" w:hAnsi="Times New Roman"/>
          <w:iCs/>
          <w:sz w:val="26"/>
          <w:szCs w:val="26"/>
        </w:rPr>
        <w:t>Федеральным законом N 102-ФЗ [2]</w:t>
      </w:r>
      <w:r w:rsidRPr="00437B67">
        <w:rPr>
          <w:rFonts w:ascii="Times New Roman" w:hAnsi="Times New Roman"/>
          <w:sz w:val="26"/>
          <w:szCs w:val="26"/>
        </w:rPr>
        <w:t>установлено, что государственное регулирование в области обеспечения единства измерений осуществляется в следующих формах:</w:t>
      </w:r>
    </w:p>
    <w:p w:rsidR="00437B67" w:rsidRPr="00437B67" w:rsidRDefault="00437B67" w:rsidP="00437B67">
      <w:pPr>
        <w:spacing w:line="360" w:lineRule="auto"/>
        <w:ind w:firstLine="708"/>
        <w:jc w:val="both"/>
        <w:rPr>
          <w:rFonts w:ascii="Times New Roman" w:hAnsi="Times New Roman"/>
          <w:sz w:val="26"/>
          <w:szCs w:val="26"/>
        </w:rPr>
      </w:pPr>
      <w:r w:rsidRPr="00437B67">
        <w:rPr>
          <w:rFonts w:ascii="Times New Roman" w:hAnsi="Times New Roman"/>
          <w:sz w:val="26"/>
          <w:szCs w:val="26"/>
        </w:rPr>
        <w:t>1) утверждение типа стандартных образцов или типа средств измерений;</w:t>
      </w:r>
    </w:p>
    <w:p w:rsidR="00437B67" w:rsidRPr="00437B67" w:rsidRDefault="00437B67" w:rsidP="00437B67">
      <w:pPr>
        <w:spacing w:line="360" w:lineRule="auto"/>
        <w:ind w:firstLine="708"/>
        <w:jc w:val="both"/>
        <w:rPr>
          <w:rFonts w:ascii="Times New Roman" w:hAnsi="Times New Roman"/>
          <w:sz w:val="26"/>
          <w:szCs w:val="26"/>
        </w:rPr>
      </w:pPr>
      <w:r w:rsidRPr="00437B67">
        <w:rPr>
          <w:rFonts w:ascii="Times New Roman" w:hAnsi="Times New Roman"/>
          <w:sz w:val="26"/>
          <w:szCs w:val="26"/>
        </w:rPr>
        <w:t>2) поверка средств измерений;</w:t>
      </w:r>
    </w:p>
    <w:p w:rsidR="00437B67" w:rsidRPr="00437B67" w:rsidRDefault="00437B67" w:rsidP="00437B67">
      <w:pPr>
        <w:spacing w:line="360" w:lineRule="auto"/>
        <w:ind w:firstLine="708"/>
        <w:jc w:val="both"/>
        <w:rPr>
          <w:rFonts w:ascii="Times New Roman" w:hAnsi="Times New Roman"/>
          <w:sz w:val="26"/>
          <w:szCs w:val="26"/>
        </w:rPr>
      </w:pPr>
      <w:r w:rsidRPr="00437B67">
        <w:rPr>
          <w:rFonts w:ascii="Times New Roman" w:hAnsi="Times New Roman"/>
          <w:sz w:val="26"/>
          <w:szCs w:val="26"/>
        </w:rPr>
        <w:t>3) метрологическая экспертиза;</w:t>
      </w:r>
    </w:p>
    <w:p w:rsidR="00437B67" w:rsidRPr="00437B67" w:rsidRDefault="00437B67" w:rsidP="00437B67">
      <w:pPr>
        <w:spacing w:line="360" w:lineRule="auto"/>
        <w:ind w:firstLine="708"/>
        <w:jc w:val="both"/>
        <w:rPr>
          <w:rFonts w:ascii="Times New Roman" w:hAnsi="Times New Roman"/>
          <w:sz w:val="26"/>
          <w:szCs w:val="26"/>
        </w:rPr>
      </w:pPr>
      <w:r w:rsidRPr="00437B67">
        <w:rPr>
          <w:rFonts w:ascii="Times New Roman" w:hAnsi="Times New Roman"/>
          <w:sz w:val="26"/>
          <w:szCs w:val="26"/>
        </w:rPr>
        <w:t>4) государственный метрологический надзор;</w:t>
      </w:r>
    </w:p>
    <w:p w:rsidR="00437B67" w:rsidRPr="00437B67" w:rsidRDefault="00437B67" w:rsidP="00437B67">
      <w:pPr>
        <w:spacing w:line="360" w:lineRule="auto"/>
        <w:ind w:firstLine="708"/>
        <w:jc w:val="both"/>
        <w:rPr>
          <w:rFonts w:ascii="Times New Roman" w:hAnsi="Times New Roman"/>
          <w:sz w:val="26"/>
          <w:szCs w:val="26"/>
        </w:rPr>
      </w:pPr>
      <w:r w:rsidRPr="00437B67">
        <w:rPr>
          <w:rFonts w:ascii="Times New Roman" w:hAnsi="Times New Roman"/>
          <w:sz w:val="26"/>
          <w:szCs w:val="26"/>
        </w:rPr>
        <w:t>5) аттестация методик (методов) измерений;</w:t>
      </w:r>
    </w:p>
    <w:p w:rsidR="00437B67" w:rsidRPr="00437B67" w:rsidRDefault="00437B67" w:rsidP="00437B67">
      <w:pPr>
        <w:autoSpaceDE w:val="0"/>
        <w:autoSpaceDN w:val="0"/>
        <w:adjustRightInd w:val="0"/>
        <w:spacing w:line="360" w:lineRule="auto"/>
        <w:ind w:firstLine="539"/>
        <w:jc w:val="both"/>
        <w:rPr>
          <w:rFonts w:ascii="Times New Roman" w:hAnsi="Times New Roman"/>
          <w:bCs/>
          <w:sz w:val="26"/>
          <w:szCs w:val="26"/>
        </w:rPr>
      </w:pPr>
      <w:r w:rsidRPr="00437B67">
        <w:rPr>
          <w:rFonts w:ascii="Times New Roman" w:hAnsi="Times New Roman"/>
          <w:bCs/>
          <w:sz w:val="26"/>
          <w:szCs w:val="26"/>
        </w:rPr>
        <w:t xml:space="preserve">В соответствии с требованиями </w:t>
      </w:r>
      <w:r w:rsidRPr="00437B67">
        <w:rPr>
          <w:rFonts w:ascii="Times New Roman" w:hAnsi="Times New Roman"/>
          <w:sz w:val="26"/>
          <w:szCs w:val="26"/>
        </w:rPr>
        <w:t xml:space="preserve">законодательства и действующих нормативных </w:t>
      </w:r>
      <w:r w:rsidRPr="00437B67">
        <w:rPr>
          <w:rFonts w:ascii="Times New Roman" w:hAnsi="Times New Roman"/>
          <w:bCs/>
          <w:sz w:val="26"/>
          <w:szCs w:val="26"/>
        </w:rPr>
        <w:t>документов, все приборы учета топливно-энергетических ресурсов должны быть включены в Государственный реестр средств измерений, допущенных к эксплуатации и применению на территории Российской Федерации.</w:t>
      </w:r>
    </w:p>
    <w:p w:rsidR="00437B67" w:rsidRPr="00437B67" w:rsidRDefault="00437B67" w:rsidP="00437B67">
      <w:pPr>
        <w:tabs>
          <w:tab w:val="left" w:pos="851"/>
        </w:tabs>
        <w:spacing w:line="360" w:lineRule="auto"/>
        <w:jc w:val="center"/>
        <w:rPr>
          <w:rFonts w:ascii="Times New Roman" w:hAnsi="Times New Roman"/>
          <w:b/>
          <w:sz w:val="26"/>
          <w:szCs w:val="26"/>
        </w:rPr>
      </w:pPr>
    </w:p>
    <w:p w:rsidR="00437B67" w:rsidRPr="00437B67" w:rsidRDefault="00437B67" w:rsidP="00437B67">
      <w:pPr>
        <w:numPr>
          <w:ilvl w:val="0"/>
          <w:numId w:val="1"/>
        </w:numPr>
        <w:tabs>
          <w:tab w:val="left" w:pos="851"/>
        </w:tabs>
        <w:spacing w:after="200" w:line="360" w:lineRule="auto"/>
        <w:contextualSpacing/>
        <w:jc w:val="center"/>
        <w:rPr>
          <w:rFonts w:ascii="Times New Roman" w:hAnsi="Times New Roman"/>
          <w:b/>
          <w:bCs/>
          <w:sz w:val="26"/>
          <w:szCs w:val="26"/>
          <w:lang w:eastAsia="ru-RU"/>
        </w:rPr>
      </w:pPr>
      <w:r w:rsidRPr="00437B67">
        <w:rPr>
          <w:rFonts w:ascii="Times New Roman" w:hAnsi="Times New Roman"/>
          <w:b/>
          <w:sz w:val="26"/>
          <w:szCs w:val="26"/>
        </w:rPr>
        <w:t>Приборы у</w:t>
      </w:r>
      <w:r w:rsidRPr="00437B67">
        <w:rPr>
          <w:rFonts w:ascii="Times New Roman" w:hAnsi="Times New Roman"/>
          <w:b/>
          <w:bCs/>
          <w:sz w:val="26"/>
          <w:szCs w:val="26"/>
          <w:lang w:eastAsia="ru-RU"/>
        </w:rPr>
        <w:t xml:space="preserve">чета воды </w:t>
      </w:r>
    </w:p>
    <w:p w:rsidR="00437B67" w:rsidRPr="00437B67" w:rsidRDefault="00437B67" w:rsidP="00437B67">
      <w:pPr>
        <w:tabs>
          <w:tab w:val="left" w:pos="851"/>
        </w:tabs>
        <w:spacing w:line="360" w:lineRule="auto"/>
        <w:contextualSpacing/>
        <w:rPr>
          <w:rFonts w:ascii="Times New Roman" w:hAnsi="Times New Roman"/>
          <w:sz w:val="24"/>
          <w:szCs w:val="24"/>
          <w:lang w:eastAsia="ru-RU"/>
        </w:rPr>
      </w:pPr>
      <w:r w:rsidRPr="00437B67">
        <w:rPr>
          <w:rFonts w:ascii="Times New Roman" w:hAnsi="Times New Roman"/>
          <w:b/>
          <w:sz w:val="26"/>
          <w:szCs w:val="26"/>
        </w:rPr>
        <w:t>2.1. Требования к приборам</w:t>
      </w:r>
    </w:p>
    <w:p w:rsidR="00437B67" w:rsidRPr="00437B67" w:rsidRDefault="00437B67" w:rsidP="00437B67">
      <w:pPr>
        <w:widowControl w:val="0"/>
        <w:autoSpaceDE w:val="0"/>
        <w:autoSpaceDN w:val="0"/>
        <w:adjustRightInd w:val="0"/>
        <w:spacing w:line="360" w:lineRule="auto"/>
        <w:jc w:val="both"/>
        <w:rPr>
          <w:rFonts w:ascii="Times New Roman" w:hAnsi="Times New Roman"/>
          <w:sz w:val="26"/>
          <w:szCs w:val="26"/>
          <w:lang w:eastAsia="ru-RU"/>
        </w:rPr>
      </w:pPr>
      <w:r w:rsidRPr="00437B67">
        <w:rPr>
          <w:rFonts w:ascii="Times New Roman" w:hAnsi="Times New Roman"/>
          <w:sz w:val="26"/>
          <w:szCs w:val="26"/>
        </w:rPr>
        <w:t xml:space="preserve">1. Требования к </w:t>
      </w:r>
      <w:r w:rsidRPr="00437B67">
        <w:rPr>
          <w:rFonts w:ascii="Times New Roman" w:hAnsi="Times New Roman"/>
          <w:sz w:val="26"/>
          <w:szCs w:val="26"/>
          <w:lang w:eastAsia="ru-RU"/>
        </w:rPr>
        <w:t>у</w:t>
      </w:r>
      <w:r w:rsidRPr="00437B67">
        <w:rPr>
          <w:rFonts w:ascii="Times New Roman" w:hAnsi="Times New Roman"/>
          <w:bCs/>
          <w:sz w:val="26"/>
          <w:szCs w:val="26"/>
          <w:lang w:eastAsia="ru-RU"/>
        </w:rPr>
        <w:t xml:space="preserve">чету количества отпущенной (полученной) питьевой воды и принятых (сброшенных) сточных вод определены </w:t>
      </w:r>
      <w:r w:rsidRPr="00437B67">
        <w:rPr>
          <w:rFonts w:ascii="Times New Roman" w:hAnsi="Times New Roman"/>
          <w:sz w:val="26"/>
          <w:szCs w:val="26"/>
        </w:rPr>
        <w:t xml:space="preserve">Постановлением Правительства РФ </w:t>
      </w:r>
      <w:r w:rsidRPr="00437B67">
        <w:rPr>
          <w:rFonts w:ascii="Times New Roman" w:hAnsi="Times New Roman"/>
          <w:bCs/>
          <w:iCs/>
          <w:sz w:val="26"/>
          <w:szCs w:val="26"/>
        </w:rPr>
        <w:t>[4].</w:t>
      </w:r>
      <w:r w:rsidRPr="00437B67">
        <w:rPr>
          <w:rFonts w:ascii="Times New Roman" w:hAnsi="Times New Roman"/>
          <w:sz w:val="26"/>
          <w:szCs w:val="26"/>
        </w:rPr>
        <w:t xml:space="preserve"> Этим документом установлено, что </w:t>
      </w:r>
      <w:r w:rsidRPr="00437B67">
        <w:rPr>
          <w:rFonts w:ascii="Times New Roman" w:hAnsi="Times New Roman"/>
          <w:sz w:val="26"/>
          <w:szCs w:val="26"/>
          <w:lang w:eastAsia="ru-RU"/>
        </w:rPr>
        <w:t xml:space="preserve">для учета объемов отпущенной абоненту питьевой воды и принятых сточных вод используются средства измерений, внесенные в государственный реестр, по прямому назначению, указанному в их технических паспортах. До начала разработки технической документации на проектирование узла учета абонент может получить в организации водопроводно-канализационного хозяйства исходные данные, а также рекомендации по типам и характеристикам средств измерений. </w:t>
      </w:r>
    </w:p>
    <w:p w:rsidR="00437B67" w:rsidRPr="00437B67" w:rsidRDefault="00437B67" w:rsidP="00437B67">
      <w:pPr>
        <w:widowControl w:val="0"/>
        <w:autoSpaceDE w:val="0"/>
        <w:autoSpaceDN w:val="0"/>
        <w:adjustRightInd w:val="0"/>
        <w:spacing w:line="360" w:lineRule="auto"/>
        <w:ind w:firstLine="708"/>
        <w:jc w:val="both"/>
        <w:rPr>
          <w:rFonts w:ascii="Times New Roman" w:hAnsi="Times New Roman"/>
          <w:sz w:val="26"/>
          <w:szCs w:val="26"/>
          <w:lang w:eastAsia="ru-RU"/>
        </w:rPr>
      </w:pPr>
      <w:r w:rsidRPr="00437B67">
        <w:rPr>
          <w:rFonts w:ascii="Times New Roman" w:hAnsi="Times New Roman"/>
          <w:sz w:val="26"/>
          <w:szCs w:val="26"/>
          <w:lang w:eastAsia="ru-RU"/>
        </w:rPr>
        <w:t xml:space="preserve">Выбор средств измерений и схемы учета осуществляется исходя из </w:t>
      </w:r>
      <w:r w:rsidRPr="00437B67">
        <w:rPr>
          <w:rFonts w:ascii="Times New Roman" w:hAnsi="Times New Roman"/>
          <w:sz w:val="26"/>
          <w:szCs w:val="26"/>
          <w:lang w:eastAsia="ru-RU"/>
        </w:rPr>
        <w:lastRenderedPageBreak/>
        <w:t xml:space="preserve">существующих технических решений систем энергоснабжения  в соответствии с нормативно-технической документацией РФ по согласованию с </w:t>
      </w:r>
      <w:proofErr w:type="spellStart"/>
      <w:r w:rsidRPr="00437B67">
        <w:rPr>
          <w:rFonts w:ascii="Times New Roman" w:hAnsi="Times New Roman"/>
          <w:sz w:val="26"/>
          <w:szCs w:val="26"/>
          <w:lang w:eastAsia="ru-RU"/>
        </w:rPr>
        <w:t>ресурсоснабжающей</w:t>
      </w:r>
      <w:proofErr w:type="spellEnd"/>
      <w:r w:rsidRPr="00437B67">
        <w:rPr>
          <w:rFonts w:ascii="Times New Roman" w:hAnsi="Times New Roman"/>
          <w:sz w:val="26"/>
          <w:szCs w:val="26"/>
          <w:lang w:eastAsia="ru-RU"/>
        </w:rPr>
        <w:t xml:space="preserve"> организацией. </w:t>
      </w:r>
    </w:p>
    <w:p w:rsidR="00437B67" w:rsidRPr="00437B67" w:rsidRDefault="00437B67" w:rsidP="00437B67">
      <w:pPr>
        <w:autoSpaceDE w:val="0"/>
        <w:autoSpaceDN w:val="0"/>
        <w:adjustRightInd w:val="0"/>
        <w:spacing w:line="360" w:lineRule="auto"/>
        <w:ind w:firstLine="708"/>
        <w:jc w:val="both"/>
        <w:rPr>
          <w:rFonts w:ascii="Times New Roman" w:hAnsi="Times New Roman"/>
          <w:sz w:val="26"/>
          <w:szCs w:val="26"/>
          <w:lang w:eastAsia="ru-RU"/>
        </w:rPr>
      </w:pPr>
      <w:r w:rsidRPr="00437B67">
        <w:rPr>
          <w:rFonts w:ascii="Times New Roman" w:hAnsi="Times New Roman"/>
          <w:sz w:val="26"/>
          <w:szCs w:val="26"/>
          <w:lang w:eastAsia="ru-RU"/>
        </w:rPr>
        <w:t>Узел учета должен размещаться на сетях абонента, как правило, на границе эксплуатационной ответственности между организацией водопроводно-канализационного хозяйства и абонентом. Средства измерений на узле учета должны быть защищены от несанкционированного вмешательства в их работу.</w:t>
      </w:r>
    </w:p>
    <w:p w:rsidR="00437B67" w:rsidRPr="00437B67" w:rsidRDefault="00437B67" w:rsidP="00437B67">
      <w:pPr>
        <w:spacing w:line="360" w:lineRule="auto"/>
        <w:jc w:val="both"/>
        <w:rPr>
          <w:rFonts w:ascii="Times New Roman" w:hAnsi="Times New Roman"/>
          <w:bCs/>
          <w:iCs/>
          <w:sz w:val="26"/>
          <w:szCs w:val="26"/>
        </w:rPr>
      </w:pPr>
      <w:r w:rsidRPr="00437B67">
        <w:rPr>
          <w:rFonts w:ascii="Times New Roman" w:hAnsi="Times New Roman"/>
          <w:sz w:val="26"/>
          <w:szCs w:val="26"/>
          <w:lang w:eastAsia="ru-RU"/>
        </w:rPr>
        <w:t>2. Так как</w:t>
      </w:r>
      <w:r w:rsidRPr="00437B67">
        <w:rPr>
          <w:rFonts w:ascii="Times New Roman" w:hAnsi="Times New Roman"/>
          <w:bCs/>
          <w:iCs/>
          <w:sz w:val="26"/>
          <w:szCs w:val="26"/>
        </w:rPr>
        <w:t xml:space="preserve">[4] не устанавливает конкретных технических </w:t>
      </w:r>
      <w:r w:rsidRPr="00437B67">
        <w:rPr>
          <w:rFonts w:ascii="Times New Roman" w:hAnsi="Times New Roman"/>
          <w:sz w:val="26"/>
          <w:szCs w:val="26"/>
          <w:lang w:eastAsia="ru-RU"/>
        </w:rPr>
        <w:t xml:space="preserve">требований к приборам учета воды, то эти требования могут быть приняты в соответствии методическими рекомендациями </w:t>
      </w:r>
      <w:r w:rsidRPr="00437B67">
        <w:rPr>
          <w:rFonts w:ascii="Times New Roman" w:hAnsi="Times New Roman"/>
          <w:sz w:val="26"/>
          <w:szCs w:val="26"/>
        </w:rPr>
        <w:t xml:space="preserve">Министерства промышленности и торговли РФ </w:t>
      </w:r>
      <w:r w:rsidRPr="00437B67">
        <w:rPr>
          <w:rFonts w:ascii="Times New Roman" w:hAnsi="Times New Roman"/>
          <w:bCs/>
          <w:iCs/>
          <w:sz w:val="26"/>
          <w:szCs w:val="26"/>
        </w:rPr>
        <w:t>[8]. В [8] установлены рекомендации по техническим требованиям к с</w:t>
      </w:r>
      <w:r w:rsidRPr="00437B67">
        <w:rPr>
          <w:rFonts w:ascii="Times New Roman" w:hAnsi="Times New Roman"/>
          <w:sz w:val="26"/>
          <w:szCs w:val="26"/>
        </w:rPr>
        <w:t xml:space="preserve">истемам и приборам учета воды, предназначенным для измерения в жилых домах и зданиях, строениях, сооружениях организаций коммунального комплекса. Эти рекомендации </w:t>
      </w:r>
      <w:r w:rsidRPr="00437B67">
        <w:rPr>
          <w:rFonts w:ascii="Times New Roman" w:hAnsi="Times New Roman"/>
          <w:bCs/>
          <w:iCs/>
          <w:sz w:val="26"/>
          <w:szCs w:val="26"/>
        </w:rPr>
        <w:t>приведены в Приложении 1 к настоящему документу.</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Методические рекомендации</w:t>
      </w:r>
      <w:r w:rsidRPr="00437B67">
        <w:rPr>
          <w:rFonts w:ascii="Times New Roman" w:hAnsi="Times New Roman"/>
          <w:bCs/>
          <w:iCs/>
          <w:sz w:val="26"/>
          <w:szCs w:val="26"/>
        </w:rPr>
        <w:t>[8]</w:t>
      </w:r>
      <w:r w:rsidRPr="00437B67">
        <w:rPr>
          <w:rFonts w:ascii="Times New Roman" w:hAnsi="Times New Roman"/>
          <w:sz w:val="26"/>
          <w:szCs w:val="26"/>
        </w:rPr>
        <w:t xml:space="preserve">соответствуют Директиве ЕС </w:t>
      </w:r>
      <w:r w:rsidRPr="00437B67">
        <w:rPr>
          <w:rFonts w:ascii="Times New Roman" w:hAnsi="Times New Roman"/>
          <w:bCs/>
          <w:iCs/>
          <w:sz w:val="26"/>
          <w:szCs w:val="26"/>
        </w:rPr>
        <w:t>[10]</w:t>
      </w:r>
      <w:r w:rsidRPr="00437B67">
        <w:rPr>
          <w:rFonts w:ascii="Times New Roman" w:hAnsi="Times New Roman"/>
          <w:sz w:val="26"/>
          <w:szCs w:val="26"/>
        </w:rPr>
        <w:t>.</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 xml:space="preserve">3. Поскольку </w:t>
      </w:r>
      <w:r w:rsidRPr="00437B67">
        <w:rPr>
          <w:rFonts w:ascii="Times New Roman" w:hAnsi="Times New Roman"/>
          <w:bCs/>
          <w:iCs/>
          <w:sz w:val="26"/>
          <w:szCs w:val="26"/>
        </w:rPr>
        <w:t xml:space="preserve">[8] носят рекомендательный характер, то при выборе </w:t>
      </w:r>
      <w:proofErr w:type="spellStart"/>
      <w:r w:rsidRPr="00437B67">
        <w:rPr>
          <w:rFonts w:ascii="Times New Roman" w:hAnsi="Times New Roman"/>
          <w:bCs/>
          <w:iCs/>
          <w:sz w:val="26"/>
          <w:szCs w:val="26"/>
        </w:rPr>
        <w:t>водосчетчиков</w:t>
      </w:r>
      <w:proofErr w:type="spellEnd"/>
      <w:r w:rsidRPr="00437B67">
        <w:rPr>
          <w:rFonts w:ascii="Times New Roman" w:hAnsi="Times New Roman"/>
          <w:bCs/>
          <w:iCs/>
          <w:sz w:val="26"/>
          <w:szCs w:val="26"/>
        </w:rPr>
        <w:t xml:space="preserve"> следует также учитывать что: </w:t>
      </w:r>
      <w:r w:rsidRPr="00437B67">
        <w:rPr>
          <w:rFonts w:ascii="Times New Roman" w:hAnsi="Times New Roman"/>
          <w:sz w:val="26"/>
          <w:szCs w:val="26"/>
        </w:rPr>
        <w:t>относительная погрешность измерения массы (объема) воды с помощью приборов учета воды (</w:t>
      </w:r>
      <w:proofErr w:type="spellStart"/>
      <w:r w:rsidRPr="00437B67">
        <w:rPr>
          <w:rFonts w:ascii="Times New Roman" w:hAnsi="Times New Roman"/>
          <w:sz w:val="26"/>
          <w:szCs w:val="26"/>
        </w:rPr>
        <w:t>водосчетчиков</w:t>
      </w:r>
      <w:proofErr w:type="spellEnd"/>
      <w:r w:rsidRPr="00437B67">
        <w:rPr>
          <w:rFonts w:ascii="Times New Roman" w:hAnsi="Times New Roman"/>
          <w:sz w:val="26"/>
          <w:szCs w:val="26"/>
        </w:rPr>
        <w:t>) -  не более 2% в диапазоне расхода от 4 до 100%</w:t>
      </w:r>
      <w:r w:rsidRPr="00437B67">
        <w:rPr>
          <w:rFonts w:ascii="Times New Roman" w:hAnsi="Times New Roman"/>
          <w:bCs/>
          <w:iCs/>
          <w:sz w:val="26"/>
          <w:szCs w:val="26"/>
        </w:rPr>
        <w:t>.</w:t>
      </w:r>
    </w:p>
    <w:p w:rsidR="00437B67" w:rsidRPr="00437B67" w:rsidRDefault="00437B67" w:rsidP="00437B67">
      <w:pPr>
        <w:widowControl w:val="0"/>
        <w:adjustRightInd w:val="0"/>
        <w:spacing w:line="360" w:lineRule="auto"/>
        <w:contextualSpacing/>
        <w:rPr>
          <w:rFonts w:ascii="Times New Roman" w:hAnsi="Times New Roman"/>
          <w:b/>
          <w:sz w:val="26"/>
          <w:szCs w:val="26"/>
        </w:rPr>
      </w:pPr>
      <w:r w:rsidRPr="00437B67">
        <w:rPr>
          <w:rFonts w:ascii="Times New Roman" w:hAnsi="Times New Roman"/>
          <w:b/>
          <w:sz w:val="26"/>
          <w:szCs w:val="26"/>
        </w:rPr>
        <w:t>2.2. Расходомеры, принцип действия и сопоставление</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1. Расходомеры (счетчики) воды различаются по методу измерения, метрологическим характеристикам, функциональным особенностям, условиям монтажа и эксплуатации, цене и ряду других параметров.</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Основные используемые методы измерения и характерные особенности приборов, реализующих эти методы, приведены ниже.</w:t>
      </w:r>
    </w:p>
    <w:p w:rsidR="00437B67" w:rsidRPr="00437B67" w:rsidRDefault="00437B67" w:rsidP="00437B67">
      <w:pPr>
        <w:adjustRightInd w:val="0"/>
        <w:spacing w:before="120" w:line="360" w:lineRule="auto"/>
        <w:rPr>
          <w:rFonts w:ascii="Times New Roman" w:hAnsi="Times New Roman"/>
          <w:sz w:val="26"/>
          <w:szCs w:val="26"/>
          <w:u w:val="single"/>
        </w:rPr>
      </w:pPr>
      <w:r w:rsidRPr="00437B67">
        <w:rPr>
          <w:rFonts w:ascii="Times New Roman" w:hAnsi="Times New Roman"/>
          <w:sz w:val="26"/>
          <w:szCs w:val="26"/>
          <w:u w:val="single"/>
        </w:rPr>
        <w:t>2. Метод переменного перепада давления (</w:t>
      </w:r>
      <w:proofErr w:type="spellStart"/>
      <w:r w:rsidRPr="00437B67">
        <w:rPr>
          <w:rFonts w:ascii="Times New Roman" w:hAnsi="Times New Roman"/>
          <w:sz w:val="26"/>
          <w:szCs w:val="26"/>
          <w:u w:val="single"/>
        </w:rPr>
        <w:t>дифманометрический</w:t>
      </w:r>
      <w:proofErr w:type="spellEnd"/>
      <w:r w:rsidRPr="00437B67">
        <w:rPr>
          <w:rFonts w:ascii="Times New Roman" w:hAnsi="Times New Roman"/>
          <w:sz w:val="26"/>
          <w:szCs w:val="26"/>
          <w:u w:val="single"/>
        </w:rPr>
        <w:t>).</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Метод основан на том, что при течении жидкости по трубе перепад давления на сужающем устройстве пропорционален квадрату скорости потока. Наиболее распространенным стандартным сужающим устройством является диафрагма.</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Особенности метода измерения:</w:t>
      </w:r>
    </w:p>
    <w:p w:rsidR="00437B67" w:rsidRPr="00437B67" w:rsidRDefault="00437B67" w:rsidP="00437B67">
      <w:pPr>
        <w:widowControl w:val="0"/>
        <w:numPr>
          <w:ilvl w:val="0"/>
          <w:numId w:val="8"/>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динамический диапазон (отношение порога чувствительности к пределу измерения) равен 1:3, т.е. обеспечивает измерение, начиная с величин расхода </w:t>
      </w:r>
      <w:r w:rsidRPr="00437B67">
        <w:rPr>
          <w:rFonts w:ascii="Times New Roman" w:hAnsi="Times New Roman"/>
          <w:sz w:val="26"/>
          <w:szCs w:val="26"/>
        </w:rPr>
        <w:lastRenderedPageBreak/>
        <w:t>30 % верхнего предела;</w:t>
      </w:r>
    </w:p>
    <w:p w:rsidR="00437B67" w:rsidRPr="00437B67" w:rsidRDefault="00437B67" w:rsidP="00437B67">
      <w:pPr>
        <w:widowControl w:val="0"/>
        <w:numPr>
          <w:ilvl w:val="0"/>
          <w:numId w:val="8"/>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требует протяженных прямолинейных участков трубопровода (несколько десятков </w:t>
      </w:r>
      <w:proofErr w:type="spellStart"/>
      <w:proofErr w:type="gramStart"/>
      <w:r w:rsidRPr="00437B67">
        <w:rPr>
          <w:rFonts w:ascii="Times New Roman" w:hAnsi="Times New Roman"/>
          <w:sz w:val="26"/>
          <w:szCs w:val="26"/>
        </w:rPr>
        <w:t>D</w:t>
      </w:r>
      <w:proofErr w:type="gramEnd"/>
      <w:r w:rsidRPr="00437B67">
        <w:rPr>
          <w:rFonts w:ascii="Times New Roman" w:hAnsi="Times New Roman"/>
          <w:sz w:val="26"/>
          <w:szCs w:val="26"/>
        </w:rPr>
        <w:t>у</w:t>
      </w:r>
      <w:proofErr w:type="spellEnd"/>
      <w:r w:rsidRPr="00437B67">
        <w:rPr>
          <w:rFonts w:ascii="Times New Roman" w:hAnsi="Times New Roman"/>
          <w:sz w:val="26"/>
          <w:szCs w:val="26"/>
        </w:rPr>
        <w:t>) дои после места установки сужающего устройства;</w:t>
      </w:r>
    </w:p>
    <w:p w:rsidR="00437B67" w:rsidRPr="00437B67" w:rsidRDefault="00437B67" w:rsidP="00437B67">
      <w:pPr>
        <w:widowControl w:val="0"/>
        <w:numPr>
          <w:ilvl w:val="0"/>
          <w:numId w:val="8"/>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требует ежегодную поверку и обслуживание диафрагмы.</w:t>
      </w:r>
    </w:p>
    <w:p w:rsidR="00437B67" w:rsidRPr="00437B67" w:rsidRDefault="00437B67" w:rsidP="00437B67">
      <w:pPr>
        <w:adjustRightInd w:val="0"/>
        <w:spacing w:line="360" w:lineRule="auto"/>
        <w:rPr>
          <w:rFonts w:ascii="Times New Roman" w:hAnsi="Times New Roman"/>
          <w:sz w:val="26"/>
          <w:szCs w:val="26"/>
          <w:u w:val="single"/>
        </w:rPr>
      </w:pPr>
      <w:r w:rsidRPr="00437B67">
        <w:rPr>
          <w:rFonts w:ascii="Times New Roman" w:hAnsi="Times New Roman"/>
          <w:sz w:val="26"/>
          <w:szCs w:val="26"/>
          <w:u w:val="single"/>
        </w:rPr>
        <w:t>3. Тахометрический.</w:t>
      </w:r>
    </w:p>
    <w:p w:rsidR="00437B67" w:rsidRPr="00437B67" w:rsidRDefault="00437B67" w:rsidP="00437B67">
      <w:pPr>
        <w:spacing w:line="360" w:lineRule="auto"/>
        <w:jc w:val="both"/>
        <w:rPr>
          <w:rFonts w:ascii="Times New Roman" w:eastAsia="Times New Roman" w:hAnsi="Times New Roman"/>
          <w:sz w:val="26"/>
          <w:szCs w:val="26"/>
          <w:lang w:eastAsia="ru-RU"/>
        </w:rPr>
      </w:pPr>
      <w:r w:rsidRPr="00437B67">
        <w:rPr>
          <w:rFonts w:ascii="Times New Roman" w:eastAsia="Times New Roman" w:hAnsi="Times New Roman"/>
          <w:sz w:val="26"/>
          <w:szCs w:val="26"/>
          <w:lang w:eastAsia="ru-RU"/>
        </w:rPr>
        <w:t xml:space="preserve">Принцип действия основан на преобразовании поступательного движения потока жидкости во вращательное движение измерительной части (крыльчатки, </w:t>
      </w:r>
      <w:proofErr w:type="spellStart"/>
      <w:r w:rsidRPr="00437B67">
        <w:rPr>
          <w:rFonts w:ascii="Times New Roman" w:eastAsia="Times New Roman" w:hAnsi="Times New Roman"/>
          <w:sz w:val="26"/>
          <w:szCs w:val="26"/>
          <w:lang w:eastAsia="ru-RU"/>
        </w:rPr>
        <w:t>турбинки</w:t>
      </w:r>
      <w:proofErr w:type="spellEnd"/>
      <w:r w:rsidRPr="00437B67">
        <w:rPr>
          <w:rFonts w:ascii="Times New Roman" w:eastAsia="Times New Roman" w:hAnsi="Times New Roman"/>
          <w:sz w:val="26"/>
          <w:szCs w:val="26"/>
          <w:lang w:eastAsia="ru-RU"/>
        </w:rPr>
        <w:t>, винта), каждому обороту которой соответствует определенное количество жидкости. Такие расходомеры широко используют в ЖКХ в составе счетчиков холодной воды. Современные конструкции часто снабжены импульсным выходом. Перед расходомером надо обязательно устанавливать специальные фильтры.</w:t>
      </w:r>
    </w:p>
    <w:p w:rsidR="00437B67" w:rsidRPr="00437B67" w:rsidRDefault="00437B67" w:rsidP="00437B67">
      <w:pPr>
        <w:spacing w:line="360" w:lineRule="auto"/>
        <w:jc w:val="both"/>
        <w:rPr>
          <w:rFonts w:ascii="Times New Roman" w:eastAsia="Times New Roman" w:hAnsi="Times New Roman"/>
          <w:sz w:val="26"/>
          <w:szCs w:val="26"/>
          <w:lang w:eastAsia="ru-RU"/>
        </w:rPr>
      </w:pPr>
      <w:r w:rsidRPr="00437B67">
        <w:rPr>
          <w:rFonts w:ascii="Times New Roman" w:eastAsia="Times New Roman" w:hAnsi="Times New Roman"/>
          <w:sz w:val="26"/>
          <w:szCs w:val="26"/>
          <w:lang w:eastAsia="ru-RU"/>
        </w:rPr>
        <w:t>Особенности метода измерения:</w:t>
      </w:r>
    </w:p>
    <w:p w:rsidR="00437B67" w:rsidRPr="00437B67" w:rsidRDefault="00437B67" w:rsidP="00437B67">
      <w:pPr>
        <w:widowControl w:val="0"/>
        <w:numPr>
          <w:ilvl w:val="0"/>
          <w:numId w:val="11"/>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первичный преобразователь не нуждается в питании;</w:t>
      </w:r>
    </w:p>
    <w:p w:rsidR="00437B67" w:rsidRPr="00437B67" w:rsidRDefault="00437B67" w:rsidP="00437B67">
      <w:pPr>
        <w:widowControl w:val="0"/>
        <w:numPr>
          <w:ilvl w:val="0"/>
          <w:numId w:val="11"/>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не обеспечивает измерения мгновенного расхода;</w:t>
      </w:r>
    </w:p>
    <w:p w:rsidR="00437B67" w:rsidRPr="00437B67" w:rsidRDefault="00437B67" w:rsidP="00437B67">
      <w:pPr>
        <w:widowControl w:val="0"/>
        <w:numPr>
          <w:ilvl w:val="0"/>
          <w:numId w:val="11"/>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не может использоваться при повышенной жесткости воды, присутствии в ней мелких частиц окалины, ржавчины и накипи, которые забивают фильтры;</w:t>
      </w:r>
    </w:p>
    <w:p w:rsidR="00437B67" w:rsidRPr="00437B67" w:rsidRDefault="00437B67" w:rsidP="00437B67">
      <w:pPr>
        <w:widowControl w:val="0"/>
        <w:numPr>
          <w:ilvl w:val="0"/>
          <w:numId w:val="11"/>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не требует протяженных прямолинейных участков трубопровода, но </w:t>
      </w:r>
      <w:proofErr w:type="gramStart"/>
      <w:r w:rsidRPr="00437B67">
        <w:rPr>
          <w:rFonts w:ascii="Times New Roman" w:hAnsi="Times New Roman"/>
          <w:sz w:val="26"/>
          <w:szCs w:val="26"/>
        </w:rPr>
        <w:t>чувствителен</w:t>
      </w:r>
      <w:proofErr w:type="gramEnd"/>
      <w:r w:rsidRPr="00437B67">
        <w:rPr>
          <w:rFonts w:ascii="Times New Roman" w:hAnsi="Times New Roman"/>
          <w:sz w:val="26"/>
          <w:szCs w:val="26"/>
        </w:rPr>
        <w:t xml:space="preserve"> к искажениям потока;</w:t>
      </w:r>
    </w:p>
    <w:p w:rsidR="00437B67" w:rsidRPr="00437B67" w:rsidRDefault="00437B67" w:rsidP="00437B67">
      <w:pPr>
        <w:widowControl w:val="0"/>
        <w:numPr>
          <w:ilvl w:val="0"/>
          <w:numId w:val="11"/>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тахометрический расходомер создает наибольшие потери давления воды по сравнению с расходомерами других типов;</w:t>
      </w:r>
    </w:p>
    <w:p w:rsidR="00437B67" w:rsidRPr="00437B67" w:rsidRDefault="00437B67" w:rsidP="00437B67">
      <w:pPr>
        <w:widowControl w:val="0"/>
        <w:numPr>
          <w:ilvl w:val="0"/>
          <w:numId w:val="11"/>
        </w:numPr>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имеет </w:t>
      </w:r>
      <w:proofErr w:type="spellStart"/>
      <w:r w:rsidRPr="00437B67">
        <w:rPr>
          <w:rFonts w:ascii="Times New Roman" w:hAnsi="Times New Roman"/>
          <w:sz w:val="26"/>
          <w:szCs w:val="26"/>
        </w:rPr>
        <w:t>частоограничения</w:t>
      </w:r>
      <w:proofErr w:type="spellEnd"/>
      <w:r w:rsidRPr="00437B67">
        <w:rPr>
          <w:rFonts w:ascii="Times New Roman" w:hAnsi="Times New Roman"/>
          <w:sz w:val="26"/>
          <w:szCs w:val="26"/>
        </w:rPr>
        <w:t xml:space="preserve"> в применении по температуре воды, что важно учитывать при использовании расходомера в составе теплосчетчиков;</w:t>
      </w:r>
    </w:p>
    <w:p w:rsidR="00437B67" w:rsidRPr="00437B67" w:rsidRDefault="00437B67" w:rsidP="00437B67">
      <w:pPr>
        <w:adjustRightInd w:val="0"/>
        <w:spacing w:before="120" w:line="360" w:lineRule="auto"/>
        <w:rPr>
          <w:rFonts w:ascii="Times New Roman" w:hAnsi="Times New Roman"/>
          <w:sz w:val="26"/>
          <w:szCs w:val="26"/>
          <w:u w:val="single"/>
        </w:rPr>
      </w:pPr>
      <w:r w:rsidRPr="00437B67">
        <w:rPr>
          <w:rFonts w:ascii="Times New Roman" w:hAnsi="Times New Roman"/>
          <w:sz w:val="26"/>
          <w:szCs w:val="26"/>
          <w:u w:val="single"/>
        </w:rPr>
        <w:t>4. Вихревой.</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Принцип действия основан на том, что при обтекании жидкостью твердого тела за ним образуется вихревой след, при этом частота вихреобразования пропорциональна скорости течения. Измерение частоты пульсаций в вихревом следе позволяет получить сигнал, пропорциональный скорости потока. Обычно вихревой расходомер состоит из треугольной призмы, которая находится в трубе в вертикальном положении, измерительного электрода, который находится в трубе дальше по пути жидкости, и постоянного магнита снаружи трубы. </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Особенности метода измерения:</w:t>
      </w:r>
    </w:p>
    <w:p w:rsidR="00437B67" w:rsidRPr="00437B67" w:rsidRDefault="00437B67" w:rsidP="00437B67">
      <w:pPr>
        <w:widowControl w:val="0"/>
        <w:numPr>
          <w:ilvl w:val="0"/>
          <w:numId w:val="12"/>
        </w:numPr>
        <w:tabs>
          <w:tab w:val="num" w:pos="600"/>
          <w:tab w:val="num" w:pos="1003"/>
        </w:tabs>
        <w:adjustRightInd w:val="0"/>
        <w:spacing w:after="200" w:line="360" w:lineRule="auto"/>
        <w:ind w:left="357" w:hanging="357"/>
        <w:contextualSpacing/>
        <w:jc w:val="both"/>
        <w:rPr>
          <w:rFonts w:ascii="Times New Roman" w:hAnsi="Times New Roman"/>
          <w:sz w:val="26"/>
          <w:szCs w:val="26"/>
          <w:lang w:eastAsia="ru-RU"/>
        </w:rPr>
      </w:pPr>
      <w:r w:rsidRPr="00437B67">
        <w:rPr>
          <w:rFonts w:ascii="Times New Roman" w:hAnsi="Times New Roman"/>
          <w:sz w:val="26"/>
          <w:szCs w:val="26"/>
        </w:rPr>
        <w:t xml:space="preserve">необходимо размещение в полости трубопровода тела обтекания, частично </w:t>
      </w:r>
      <w:r w:rsidRPr="00437B67">
        <w:rPr>
          <w:rFonts w:ascii="Times New Roman" w:hAnsi="Times New Roman"/>
          <w:sz w:val="26"/>
          <w:szCs w:val="26"/>
        </w:rPr>
        <w:lastRenderedPageBreak/>
        <w:t>"затеняющего" сечение канала; что увеличивает гидравлическое сопротивление;</w:t>
      </w:r>
    </w:p>
    <w:p w:rsidR="00437B67" w:rsidRPr="00437B67" w:rsidRDefault="00437B67" w:rsidP="00437B67">
      <w:pPr>
        <w:widowControl w:val="0"/>
        <w:numPr>
          <w:ilvl w:val="0"/>
          <w:numId w:val="12"/>
        </w:numPr>
        <w:tabs>
          <w:tab w:val="num" w:pos="600"/>
          <w:tab w:val="num" w:pos="1003"/>
        </w:tabs>
        <w:adjustRightInd w:val="0"/>
        <w:spacing w:after="200" w:line="360" w:lineRule="auto"/>
        <w:ind w:left="357" w:hanging="357"/>
        <w:contextualSpacing/>
        <w:jc w:val="both"/>
        <w:rPr>
          <w:rFonts w:ascii="Times New Roman" w:hAnsi="Times New Roman"/>
          <w:sz w:val="26"/>
          <w:szCs w:val="26"/>
          <w:lang w:eastAsia="ru-RU"/>
        </w:rPr>
      </w:pPr>
      <w:r w:rsidRPr="00437B67">
        <w:rPr>
          <w:rFonts w:ascii="Times New Roman" w:hAnsi="Times New Roman"/>
          <w:sz w:val="26"/>
          <w:szCs w:val="26"/>
          <w:lang w:eastAsia="ru-RU"/>
        </w:rPr>
        <w:t>невысокая цена; высокая надежность при эксплуатации;</w:t>
      </w:r>
    </w:p>
    <w:p w:rsidR="00437B67" w:rsidRPr="00437B67" w:rsidRDefault="00437B67" w:rsidP="00437B67">
      <w:pPr>
        <w:widowControl w:val="0"/>
        <w:numPr>
          <w:ilvl w:val="0"/>
          <w:numId w:val="12"/>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требует протяженных прямолинейных участков трубопровода (L1 = 10Dy до и L2 = 5Dy после места установки тела обтекания);</w:t>
      </w:r>
    </w:p>
    <w:p w:rsidR="00437B67" w:rsidRPr="00437B67" w:rsidRDefault="00437B67" w:rsidP="00437B67">
      <w:pPr>
        <w:adjustRightInd w:val="0"/>
        <w:spacing w:line="360" w:lineRule="auto"/>
        <w:rPr>
          <w:rFonts w:ascii="Times New Roman" w:hAnsi="Times New Roman"/>
          <w:sz w:val="26"/>
          <w:szCs w:val="26"/>
          <w:u w:val="single"/>
        </w:rPr>
      </w:pPr>
      <w:r w:rsidRPr="00437B67">
        <w:rPr>
          <w:rFonts w:ascii="Times New Roman" w:hAnsi="Times New Roman"/>
          <w:sz w:val="26"/>
          <w:szCs w:val="26"/>
          <w:u w:val="single"/>
        </w:rPr>
        <w:t>5. Ультразвуковой.</w:t>
      </w:r>
    </w:p>
    <w:p w:rsidR="00437B67" w:rsidRPr="00437B67" w:rsidRDefault="00437B67" w:rsidP="00437B67">
      <w:pPr>
        <w:spacing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lang w:eastAsia="ru-RU"/>
        </w:rPr>
        <w:t xml:space="preserve">Среди ультразвуковых расходомеров наибольшее применение получили расходомеры, измеряющие разность времени прохождения акустических колебаний </w:t>
      </w:r>
      <w:proofErr w:type="spellStart"/>
      <w:r w:rsidRPr="00437B67">
        <w:rPr>
          <w:rFonts w:ascii="Times New Roman" w:eastAsia="Times New Roman" w:hAnsi="Times New Roman"/>
          <w:sz w:val="26"/>
          <w:szCs w:val="26"/>
          <w:lang w:eastAsia="ru-RU"/>
        </w:rPr>
        <w:t>от</w:t>
      </w:r>
      <w:r w:rsidRPr="00437B67">
        <w:rPr>
          <w:rFonts w:ascii="Times New Roman" w:eastAsia="Times New Roman" w:hAnsi="Times New Roman"/>
          <w:sz w:val="26"/>
          <w:szCs w:val="26"/>
        </w:rPr>
        <w:t>излучателяк</w:t>
      </w:r>
      <w:proofErr w:type="spellEnd"/>
      <w:r w:rsidRPr="00437B67">
        <w:rPr>
          <w:rFonts w:ascii="Times New Roman" w:eastAsia="Times New Roman" w:hAnsi="Times New Roman"/>
          <w:sz w:val="26"/>
          <w:szCs w:val="26"/>
        </w:rPr>
        <w:t xml:space="preserve"> приемнику ультразвукового сигнала</w:t>
      </w:r>
      <w:r w:rsidRPr="00437B67">
        <w:rPr>
          <w:rFonts w:ascii="Times New Roman" w:eastAsia="Times New Roman" w:hAnsi="Times New Roman"/>
          <w:sz w:val="26"/>
          <w:szCs w:val="26"/>
          <w:lang w:eastAsia="ru-RU"/>
        </w:rPr>
        <w:t xml:space="preserve"> по направлению потока и против его движения. Эта разность</w:t>
      </w:r>
      <w:r w:rsidRPr="00437B67">
        <w:rPr>
          <w:rFonts w:ascii="Times New Roman" w:eastAsia="Times New Roman" w:hAnsi="Times New Roman"/>
          <w:sz w:val="26"/>
          <w:szCs w:val="26"/>
        </w:rPr>
        <w:t xml:space="preserve"> зависит от скорости потока жидкости. Ультразвуковые расходомеры хорошо работают при измерении расхода чистой, однородной жидкости, проходящей по чистым трубам. При протекании жидкостей, имеющих посторонние включения - окалина, частицы накипи, песок, воздушные пузыри и при неустойчивом расходе, они дают существенные неточности показаний.</w:t>
      </w:r>
    </w:p>
    <w:p w:rsidR="00437B67" w:rsidRPr="00437B67" w:rsidRDefault="00437B67" w:rsidP="00437B67">
      <w:pPr>
        <w:spacing w:line="360" w:lineRule="auto"/>
        <w:jc w:val="both"/>
        <w:rPr>
          <w:rFonts w:ascii="Times New Roman" w:eastAsia="Times New Roman" w:hAnsi="Times New Roman"/>
          <w:sz w:val="26"/>
          <w:szCs w:val="26"/>
          <w:lang w:eastAsia="ru-RU"/>
        </w:rPr>
      </w:pPr>
      <w:r w:rsidRPr="00437B67">
        <w:rPr>
          <w:rFonts w:ascii="Times New Roman" w:eastAsia="Times New Roman" w:hAnsi="Times New Roman"/>
          <w:sz w:val="26"/>
          <w:szCs w:val="26"/>
          <w:lang w:eastAsia="ru-RU"/>
        </w:rPr>
        <w:t>Особенности метода измерения:</w:t>
      </w:r>
    </w:p>
    <w:p w:rsidR="00437B67" w:rsidRPr="00437B67" w:rsidRDefault="00437B67" w:rsidP="00437B67">
      <w:pPr>
        <w:widowControl w:val="0"/>
        <w:numPr>
          <w:ilvl w:val="0"/>
          <w:numId w:val="12"/>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не содержит элементов конструкций в потоке;</w:t>
      </w:r>
    </w:p>
    <w:p w:rsidR="00437B67" w:rsidRPr="00437B67" w:rsidRDefault="00437B67" w:rsidP="00437B67">
      <w:pPr>
        <w:numPr>
          <w:ilvl w:val="0"/>
          <w:numId w:val="12"/>
        </w:numPr>
        <w:spacing w:before="100" w:beforeAutospacing="1" w:after="100" w:afterAutospacing="1" w:line="360" w:lineRule="auto"/>
        <w:ind w:left="357" w:hanging="357"/>
        <w:contextualSpacing/>
        <w:rPr>
          <w:rFonts w:ascii="Times New Roman" w:hAnsi="Times New Roman"/>
          <w:sz w:val="26"/>
          <w:szCs w:val="26"/>
        </w:rPr>
      </w:pPr>
      <w:r w:rsidRPr="00437B67">
        <w:rPr>
          <w:rFonts w:ascii="Times New Roman" w:hAnsi="Times New Roman"/>
          <w:sz w:val="26"/>
          <w:szCs w:val="26"/>
        </w:rPr>
        <w:t xml:space="preserve">высокая точность при относительно умеренных затратах; </w:t>
      </w:r>
    </w:p>
    <w:p w:rsidR="00437B67" w:rsidRPr="00437B67" w:rsidRDefault="00437B67" w:rsidP="00437B67">
      <w:pPr>
        <w:numPr>
          <w:ilvl w:val="0"/>
          <w:numId w:val="12"/>
        </w:numPr>
        <w:spacing w:before="100" w:beforeAutospacing="1" w:after="100" w:afterAutospacing="1" w:line="360" w:lineRule="auto"/>
        <w:ind w:left="357" w:hanging="357"/>
        <w:contextualSpacing/>
        <w:rPr>
          <w:rFonts w:ascii="Times New Roman" w:hAnsi="Times New Roman"/>
          <w:sz w:val="26"/>
          <w:szCs w:val="26"/>
        </w:rPr>
      </w:pPr>
      <w:r w:rsidRPr="00437B67">
        <w:rPr>
          <w:rFonts w:ascii="Times New Roman" w:hAnsi="Times New Roman"/>
          <w:sz w:val="26"/>
          <w:szCs w:val="26"/>
        </w:rPr>
        <w:t xml:space="preserve">сложно измерить низкие скорости потока жидкости; </w:t>
      </w:r>
    </w:p>
    <w:p w:rsidR="00437B67" w:rsidRPr="00437B67" w:rsidRDefault="00437B67" w:rsidP="00437B67">
      <w:pPr>
        <w:widowControl w:val="0"/>
        <w:numPr>
          <w:ilvl w:val="0"/>
          <w:numId w:val="12"/>
        </w:numPr>
        <w:tabs>
          <w:tab w:val="num" w:pos="600"/>
          <w:tab w:val="num" w:pos="1003"/>
        </w:tabs>
        <w:adjustRightInd w:val="0"/>
        <w:spacing w:before="100" w:beforeAutospacing="1" w:after="100" w:afterAutospacing="1"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 xml:space="preserve">в целом </w:t>
      </w:r>
      <w:proofErr w:type="gramStart"/>
      <w:r w:rsidRPr="00437B67">
        <w:rPr>
          <w:rFonts w:ascii="Times New Roman" w:hAnsi="Times New Roman"/>
          <w:sz w:val="26"/>
          <w:szCs w:val="26"/>
        </w:rPr>
        <w:t>надежен</w:t>
      </w:r>
      <w:proofErr w:type="gramEnd"/>
      <w:r w:rsidRPr="00437B67">
        <w:rPr>
          <w:rFonts w:ascii="Times New Roman" w:hAnsi="Times New Roman"/>
          <w:sz w:val="26"/>
          <w:szCs w:val="26"/>
        </w:rPr>
        <w:t xml:space="preserve">, хотя имеются случаи </w:t>
      </w:r>
      <w:proofErr w:type="spellStart"/>
      <w:r w:rsidRPr="00437B67">
        <w:rPr>
          <w:rFonts w:ascii="Times New Roman" w:hAnsi="Times New Roman"/>
          <w:sz w:val="26"/>
          <w:szCs w:val="26"/>
        </w:rPr>
        <w:t>выходаиз</w:t>
      </w:r>
      <w:proofErr w:type="spellEnd"/>
      <w:r w:rsidRPr="00437B67">
        <w:rPr>
          <w:rFonts w:ascii="Times New Roman" w:hAnsi="Times New Roman"/>
          <w:sz w:val="26"/>
          <w:szCs w:val="26"/>
        </w:rPr>
        <w:t xml:space="preserve"> строя излучателей ультразвуковых колебаний; </w:t>
      </w:r>
    </w:p>
    <w:p w:rsidR="00437B67" w:rsidRPr="00437B67" w:rsidRDefault="00437B67" w:rsidP="00437B67">
      <w:pPr>
        <w:widowControl w:val="0"/>
        <w:numPr>
          <w:ilvl w:val="0"/>
          <w:numId w:val="12"/>
        </w:numPr>
        <w:tabs>
          <w:tab w:val="num" w:pos="600"/>
          <w:tab w:val="num" w:pos="1003"/>
        </w:tabs>
        <w:adjustRightInd w:val="0"/>
        <w:spacing w:after="200" w:line="360" w:lineRule="auto"/>
        <w:contextualSpacing/>
        <w:jc w:val="both"/>
        <w:rPr>
          <w:rFonts w:ascii="Times New Roman" w:hAnsi="Times New Roman"/>
          <w:sz w:val="26"/>
          <w:szCs w:val="26"/>
        </w:rPr>
      </w:pPr>
      <w:proofErr w:type="gramStart"/>
      <w:r w:rsidRPr="00437B67">
        <w:rPr>
          <w:rFonts w:ascii="Times New Roman" w:hAnsi="Times New Roman"/>
          <w:sz w:val="26"/>
          <w:szCs w:val="26"/>
          <w:lang w:eastAsia="ru-RU"/>
        </w:rPr>
        <w:t>чувствителен</w:t>
      </w:r>
      <w:proofErr w:type="gramEnd"/>
      <w:r w:rsidRPr="00437B67">
        <w:rPr>
          <w:rFonts w:ascii="Times New Roman" w:hAnsi="Times New Roman"/>
          <w:sz w:val="26"/>
          <w:szCs w:val="26"/>
          <w:lang w:eastAsia="ru-RU"/>
        </w:rPr>
        <w:t xml:space="preserve"> к качеству воды, мутности,</w:t>
      </w:r>
      <w:r w:rsidRPr="00437B67">
        <w:rPr>
          <w:rFonts w:ascii="Times New Roman" w:hAnsi="Times New Roman"/>
          <w:sz w:val="26"/>
          <w:szCs w:val="26"/>
        </w:rPr>
        <w:t xml:space="preserve"> критичен к образованию слоев отложений на внутренней поверхности трубы;</w:t>
      </w:r>
    </w:p>
    <w:p w:rsidR="00437B67" w:rsidRPr="00437B67" w:rsidRDefault="00437B67" w:rsidP="00437B67">
      <w:pPr>
        <w:widowControl w:val="0"/>
        <w:numPr>
          <w:ilvl w:val="0"/>
          <w:numId w:val="12"/>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требует протяженных прямолинейных участков трубопровода (L1 = 10Dy и более до прибора и L2= 5Dy после прибора).</w:t>
      </w:r>
    </w:p>
    <w:p w:rsidR="00437B67" w:rsidRPr="00437B67" w:rsidRDefault="00437B67" w:rsidP="00437B67">
      <w:pPr>
        <w:adjustRightInd w:val="0"/>
        <w:spacing w:before="120" w:line="360" w:lineRule="auto"/>
        <w:rPr>
          <w:rFonts w:ascii="Times New Roman" w:hAnsi="Times New Roman"/>
          <w:sz w:val="26"/>
          <w:szCs w:val="26"/>
          <w:u w:val="single"/>
        </w:rPr>
      </w:pPr>
      <w:r w:rsidRPr="00437B67">
        <w:rPr>
          <w:rFonts w:ascii="Times New Roman" w:hAnsi="Times New Roman"/>
          <w:sz w:val="26"/>
          <w:szCs w:val="26"/>
          <w:u w:val="single"/>
        </w:rPr>
        <w:t>6. Электромагнитный.</w:t>
      </w:r>
    </w:p>
    <w:p w:rsidR="00437B67" w:rsidRPr="00437B67" w:rsidRDefault="00437B67" w:rsidP="00437B67">
      <w:pPr>
        <w:spacing w:line="360" w:lineRule="auto"/>
        <w:jc w:val="both"/>
        <w:rPr>
          <w:rFonts w:ascii="Times New Roman" w:eastAsia="Times New Roman" w:hAnsi="Times New Roman"/>
          <w:sz w:val="26"/>
          <w:szCs w:val="26"/>
          <w:lang w:eastAsia="ru-RU"/>
        </w:rPr>
      </w:pPr>
      <w:r w:rsidRPr="00437B67">
        <w:rPr>
          <w:rFonts w:ascii="Times New Roman" w:eastAsia="Times New Roman" w:hAnsi="Times New Roman"/>
          <w:sz w:val="26"/>
          <w:szCs w:val="26"/>
          <w:lang w:eastAsia="ru-RU"/>
        </w:rPr>
        <w:t xml:space="preserve">Принцип действия основан на способности жидкости </w:t>
      </w:r>
      <w:proofErr w:type="gramStart"/>
      <w:r w:rsidRPr="00437B67">
        <w:rPr>
          <w:rFonts w:ascii="Times New Roman" w:eastAsia="Times New Roman" w:hAnsi="Times New Roman"/>
          <w:sz w:val="26"/>
          <w:szCs w:val="26"/>
          <w:lang w:eastAsia="ru-RU"/>
        </w:rPr>
        <w:t>возбуждать</w:t>
      </w:r>
      <w:proofErr w:type="gramEnd"/>
      <w:r w:rsidRPr="00437B67">
        <w:rPr>
          <w:rFonts w:ascii="Times New Roman" w:eastAsia="Times New Roman" w:hAnsi="Times New Roman"/>
          <w:sz w:val="26"/>
          <w:szCs w:val="26"/>
          <w:lang w:eastAsia="ru-RU"/>
        </w:rPr>
        <w:t xml:space="preserve"> электрический ток при ее движении в магнитном поле. Это позволяет связать среднюю скорость и объемный расход электропроводной жидкости, с напряженностью поля и разностью потенциалов, возникающих на диаметрально расположенных электродах прибора.</w:t>
      </w:r>
    </w:p>
    <w:p w:rsidR="00437B67" w:rsidRPr="00437B67" w:rsidRDefault="00437B67" w:rsidP="00437B67">
      <w:pPr>
        <w:widowControl w:val="0"/>
        <w:adjustRightInd w:val="0"/>
        <w:spacing w:line="360" w:lineRule="auto"/>
        <w:ind w:firstLine="283"/>
        <w:jc w:val="both"/>
        <w:rPr>
          <w:rFonts w:ascii="Times New Roman" w:hAnsi="Times New Roman"/>
          <w:sz w:val="26"/>
          <w:szCs w:val="26"/>
        </w:rPr>
      </w:pPr>
      <w:r w:rsidRPr="00437B67">
        <w:rPr>
          <w:rFonts w:ascii="Times New Roman" w:hAnsi="Times New Roman"/>
          <w:sz w:val="26"/>
          <w:szCs w:val="26"/>
        </w:rPr>
        <w:t>Особенности метода измерения:</w:t>
      </w:r>
    </w:p>
    <w:p w:rsidR="00437B67" w:rsidRPr="00437B67" w:rsidRDefault="00437B67" w:rsidP="00437B67">
      <w:pPr>
        <w:widowControl w:val="0"/>
        <w:numPr>
          <w:ilvl w:val="0"/>
          <w:numId w:val="13"/>
        </w:numPr>
        <w:tabs>
          <w:tab w:val="num" w:pos="1003"/>
        </w:tabs>
        <w:adjustRightInd w:val="0"/>
        <w:spacing w:after="200" w:line="360" w:lineRule="auto"/>
        <w:jc w:val="both"/>
        <w:rPr>
          <w:rFonts w:ascii="Times New Roman" w:eastAsia="Times New Roman" w:hAnsi="Times New Roman"/>
          <w:sz w:val="26"/>
          <w:szCs w:val="26"/>
          <w:lang w:eastAsia="ru-RU"/>
        </w:rPr>
      </w:pPr>
      <w:r w:rsidRPr="00437B67">
        <w:rPr>
          <w:rFonts w:ascii="Times New Roman" w:eastAsia="Times New Roman" w:hAnsi="Times New Roman"/>
          <w:sz w:val="26"/>
          <w:szCs w:val="26"/>
          <w:lang w:eastAsia="ru-RU"/>
        </w:rPr>
        <w:t>не содержит элементов конструкций в потоке;</w:t>
      </w:r>
    </w:p>
    <w:p w:rsidR="00437B67" w:rsidRPr="00437B67" w:rsidRDefault="00437B67" w:rsidP="00437B67">
      <w:pPr>
        <w:widowControl w:val="0"/>
        <w:numPr>
          <w:ilvl w:val="0"/>
          <w:numId w:val="13"/>
        </w:numPr>
        <w:tabs>
          <w:tab w:val="num" w:pos="1003"/>
        </w:tabs>
        <w:adjustRightInd w:val="0"/>
        <w:spacing w:after="200" w:line="360" w:lineRule="auto"/>
        <w:jc w:val="both"/>
        <w:rPr>
          <w:rFonts w:ascii="Times New Roman" w:eastAsia="Times New Roman" w:hAnsi="Times New Roman"/>
          <w:sz w:val="26"/>
          <w:szCs w:val="26"/>
          <w:lang w:eastAsia="ru-RU"/>
        </w:rPr>
      </w:pPr>
      <w:r w:rsidRPr="00437B67">
        <w:rPr>
          <w:rFonts w:ascii="Times New Roman" w:eastAsia="Times New Roman" w:hAnsi="Times New Roman"/>
          <w:sz w:val="26"/>
          <w:szCs w:val="26"/>
          <w:lang w:eastAsia="ru-RU"/>
        </w:rPr>
        <w:lastRenderedPageBreak/>
        <w:t>высокая точность и повторяемость измерений при среднем уровне затрат;</w:t>
      </w:r>
    </w:p>
    <w:p w:rsidR="00437B67" w:rsidRPr="00437B67" w:rsidRDefault="00437B67" w:rsidP="00437B67">
      <w:pPr>
        <w:widowControl w:val="0"/>
        <w:numPr>
          <w:ilvl w:val="0"/>
          <w:numId w:val="13"/>
        </w:numPr>
        <w:tabs>
          <w:tab w:val="num" w:pos="1003"/>
        </w:tabs>
        <w:adjustRightInd w:val="0"/>
        <w:spacing w:after="200" w:line="360" w:lineRule="auto"/>
        <w:jc w:val="both"/>
        <w:rPr>
          <w:rFonts w:ascii="Times New Roman" w:eastAsia="Times New Roman" w:hAnsi="Times New Roman"/>
          <w:sz w:val="26"/>
          <w:szCs w:val="26"/>
          <w:lang w:eastAsia="ru-RU"/>
        </w:rPr>
      </w:pPr>
      <w:r w:rsidRPr="00437B67">
        <w:rPr>
          <w:rFonts w:ascii="Times New Roman" w:eastAsia="Times New Roman" w:hAnsi="Times New Roman"/>
          <w:sz w:val="26"/>
          <w:szCs w:val="26"/>
          <w:lang w:eastAsia="ru-RU"/>
        </w:rPr>
        <w:t xml:space="preserve">высокий динамический диапазон, позволяет </w:t>
      </w:r>
      <w:proofErr w:type="spellStart"/>
      <w:r w:rsidRPr="00437B67">
        <w:rPr>
          <w:rFonts w:ascii="Times New Roman" w:eastAsia="Times New Roman" w:hAnsi="Times New Roman"/>
          <w:sz w:val="26"/>
          <w:szCs w:val="26"/>
          <w:lang w:eastAsia="ru-RU"/>
        </w:rPr>
        <w:t>применятьэлектромагнитные</w:t>
      </w:r>
      <w:proofErr w:type="spellEnd"/>
      <w:r w:rsidRPr="00437B67">
        <w:rPr>
          <w:rFonts w:ascii="Times New Roman" w:eastAsia="Times New Roman" w:hAnsi="Times New Roman"/>
          <w:sz w:val="26"/>
          <w:szCs w:val="26"/>
          <w:lang w:eastAsia="ru-RU"/>
        </w:rPr>
        <w:t xml:space="preserve"> счетчики при измерении расходов жидкостей, движущихся как с малой, так и с высокой скоростью; </w:t>
      </w:r>
    </w:p>
    <w:p w:rsidR="00437B67" w:rsidRPr="00437B67" w:rsidRDefault="00437B67" w:rsidP="00437B67">
      <w:pPr>
        <w:widowControl w:val="0"/>
        <w:numPr>
          <w:ilvl w:val="0"/>
          <w:numId w:val="13"/>
        </w:numPr>
        <w:tabs>
          <w:tab w:val="num" w:pos="1003"/>
        </w:tabs>
        <w:adjustRightInd w:val="0"/>
        <w:spacing w:after="200" w:line="360" w:lineRule="auto"/>
        <w:jc w:val="both"/>
        <w:rPr>
          <w:rFonts w:ascii="Times New Roman" w:eastAsia="Times New Roman" w:hAnsi="Times New Roman"/>
          <w:sz w:val="26"/>
          <w:szCs w:val="26"/>
          <w:lang w:eastAsia="ru-RU"/>
        </w:rPr>
      </w:pPr>
      <w:r w:rsidRPr="00437B67">
        <w:rPr>
          <w:rFonts w:ascii="Times New Roman" w:eastAsia="Times New Roman" w:hAnsi="Times New Roman"/>
          <w:sz w:val="26"/>
          <w:szCs w:val="26"/>
          <w:lang w:eastAsia="ru-RU"/>
        </w:rPr>
        <w:t>высокая надежность, возможность измерения расходов в обоих направлениях;</w:t>
      </w:r>
    </w:p>
    <w:p w:rsidR="00437B67" w:rsidRPr="00437B67" w:rsidRDefault="00437B67" w:rsidP="00437B67">
      <w:pPr>
        <w:widowControl w:val="0"/>
        <w:numPr>
          <w:ilvl w:val="0"/>
          <w:numId w:val="13"/>
        </w:numPr>
        <w:tabs>
          <w:tab w:val="num" w:pos="1003"/>
        </w:tabs>
        <w:adjustRightInd w:val="0"/>
        <w:spacing w:after="200" w:line="360" w:lineRule="auto"/>
        <w:jc w:val="both"/>
        <w:rPr>
          <w:rFonts w:ascii="Times New Roman" w:eastAsia="Times New Roman" w:hAnsi="Times New Roman"/>
          <w:sz w:val="26"/>
          <w:szCs w:val="26"/>
          <w:lang w:eastAsia="ru-RU"/>
        </w:rPr>
      </w:pPr>
      <w:r w:rsidRPr="00437B67">
        <w:rPr>
          <w:rFonts w:ascii="Times New Roman" w:eastAsia="Times New Roman" w:hAnsi="Times New Roman"/>
          <w:sz w:val="26"/>
          <w:szCs w:val="26"/>
          <w:lang w:eastAsia="ru-RU"/>
        </w:rPr>
        <w:t>не требует частого технического обслуживания;</w:t>
      </w:r>
    </w:p>
    <w:p w:rsidR="00437B67" w:rsidRPr="00437B67" w:rsidRDefault="00437B67" w:rsidP="00437B67">
      <w:pPr>
        <w:widowControl w:val="0"/>
        <w:numPr>
          <w:ilvl w:val="0"/>
          <w:numId w:val="13"/>
        </w:numPr>
        <w:tabs>
          <w:tab w:val="num" w:pos="600"/>
          <w:tab w:val="num" w:pos="1003"/>
        </w:tabs>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обеспечивает измерение скорости потока в широком динамическом диапазоне;</w:t>
      </w:r>
    </w:p>
    <w:p w:rsidR="00437B67" w:rsidRPr="00437B67" w:rsidRDefault="00437B67" w:rsidP="00437B67">
      <w:pPr>
        <w:widowControl w:val="0"/>
        <w:numPr>
          <w:ilvl w:val="0"/>
          <w:numId w:val="13"/>
        </w:numPr>
        <w:tabs>
          <w:tab w:val="num" w:pos="600"/>
          <w:tab w:val="num" w:pos="1003"/>
        </w:tabs>
        <w:adjustRightInd w:val="0"/>
        <w:spacing w:after="200" w:line="360" w:lineRule="auto"/>
        <w:contextualSpacing/>
        <w:jc w:val="both"/>
        <w:rPr>
          <w:rFonts w:ascii="Times New Roman" w:hAnsi="Times New Roman"/>
          <w:sz w:val="26"/>
          <w:szCs w:val="26"/>
        </w:rPr>
      </w:pPr>
      <w:proofErr w:type="gramStart"/>
      <w:r w:rsidRPr="00437B67">
        <w:rPr>
          <w:rFonts w:ascii="Times New Roman" w:hAnsi="Times New Roman"/>
          <w:sz w:val="26"/>
          <w:szCs w:val="26"/>
        </w:rPr>
        <w:t>критичен</w:t>
      </w:r>
      <w:proofErr w:type="gramEnd"/>
      <w:r w:rsidRPr="00437B67">
        <w:rPr>
          <w:rFonts w:ascii="Times New Roman" w:hAnsi="Times New Roman"/>
          <w:sz w:val="26"/>
          <w:szCs w:val="26"/>
        </w:rPr>
        <w:t xml:space="preserve"> к "замасливанию" внутренней поверхности трубы.</w:t>
      </w:r>
    </w:p>
    <w:p w:rsidR="00437B67" w:rsidRPr="00437B67" w:rsidRDefault="00437B67" w:rsidP="00437B67">
      <w:pPr>
        <w:widowControl w:val="0"/>
        <w:numPr>
          <w:ilvl w:val="0"/>
          <w:numId w:val="13"/>
        </w:numPr>
        <w:tabs>
          <w:tab w:val="num" w:pos="600"/>
          <w:tab w:val="num" w:pos="1003"/>
        </w:tabs>
        <w:adjustRightInd w:val="0"/>
        <w:spacing w:after="200" w:line="360" w:lineRule="auto"/>
        <w:jc w:val="both"/>
        <w:rPr>
          <w:rFonts w:ascii="Times New Roman" w:eastAsia="Times New Roman" w:hAnsi="Times New Roman"/>
          <w:sz w:val="24"/>
          <w:szCs w:val="24"/>
          <w:lang w:eastAsia="ru-RU"/>
        </w:rPr>
      </w:pPr>
      <w:r w:rsidRPr="00437B67">
        <w:rPr>
          <w:rFonts w:ascii="Times New Roman" w:eastAsia="Times New Roman" w:hAnsi="Times New Roman"/>
          <w:sz w:val="26"/>
          <w:szCs w:val="26"/>
          <w:lang w:eastAsia="ru-RU"/>
        </w:rPr>
        <w:t xml:space="preserve">чувствительны к качеству монтажа, условиям </w:t>
      </w:r>
      <w:proofErr w:type="spellStart"/>
      <w:r w:rsidRPr="00437B67">
        <w:rPr>
          <w:rFonts w:ascii="Times New Roman" w:eastAsia="Times New Roman" w:hAnsi="Times New Roman"/>
          <w:sz w:val="26"/>
          <w:szCs w:val="26"/>
          <w:lang w:eastAsia="ru-RU"/>
        </w:rPr>
        <w:t>эксплуатации</w:t>
      </w:r>
      <w:proofErr w:type="gramStart"/>
      <w:r w:rsidRPr="00437B67">
        <w:rPr>
          <w:rFonts w:ascii="Times New Roman" w:eastAsia="Times New Roman" w:hAnsi="Times New Roman"/>
          <w:sz w:val="26"/>
          <w:szCs w:val="26"/>
          <w:lang w:eastAsia="ru-RU"/>
        </w:rPr>
        <w:t>:н</w:t>
      </w:r>
      <w:proofErr w:type="gramEnd"/>
      <w:r w:rsidRPr="00437B67">
        <w:rPr>
          <w:rFonts w:ascii="Times New Roman" w:eastAsia="Times New Roman" w:hAnsi="Times New Roman"/>
          <w:sz w:val="26"/>
          <w:szCs w:val="26"/>
          <w:lang w:eastAsia="ru-RU"/>
        </w:rPr>
        <w:t>едостаточно</w:t>
      </w:r>
      <w:proofErr w:type="spellEnd"/>
      <w:r w:rsidRPr="00437B67">
        <w:rPr>
          <w:rFonts w:ascii="Times New Roman" w:eastAsia="Times New Roman" w:hAnsi="Times New Roman"/>
          <w:sz w:val="26"/>
          <w:szCs w:val="26"/>
          <w:lang w:eastAsia="ru-RU"/>
        </w:rPr>
        <w:t xml:space="preserve"> качественное соединение проводов, появление дополнительных сопротивлений в соединениях, наличие примесей в воде и особенно соединений железа, значительно увеличивают погрешности показаний приборов.</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7. Сопоставление технических характеристик расходомеров и теплосчетчиков </w:t>
      </w:r>
      <w:r w:rsidRPr="00437B67">
        <w:rPr>
          <w:rFonts w:ascii="Times New Roman" w:hAnsi="Times New Roman"/>
          <w:bCs/>
          <w:iCs/>
          <w:sz w:val="26"/>
          <w:szCs w:val="26"/>
        </w:rPr>
        <w:t>[15]</w:t>
      </w:r>
      <w:r w:rsidRPr="00437B67">
        <w:rPr>
          <w:rFonts w:ascii="Times New Roman" w:hAnsi="Times New Roman"/>
          <w:sz w:val="26"/>
          <w:szCs w:val="26"/>
        </w:rPr>
        <w:t xml:space="preserve"> в зависимости от их конструкции и метода измерения приведено в таблице:</w:t>
      </w:r>
    </w:p>
    <w:tbl>
      <w:tblPr>
        <w:tblW w:w="5000" w:type="pct"/>
        <w:jc w:val="center"/>
        <w:tblCellMar>
          <w:left w:w="28" w:type="dxa"/>
          <w:right w:w="28" w:type="dxa"/>
        </w:tblCellMar>
        <w:tblLook w:val="00A0" w:firstRow="1" w:lastRow="0" w:firstColumn="1" w:lastColumn="0" w:noHBand="0" w:noVBand="0"/>
      </w:tblPr>
      <w:tblGrid>
        <w:gridCol w:w="2889"/>
        <w:gridCol w:w="1504"/>
        <w:gridCol w:w="1466"/>
        <w:gridCol w:w="1675"/>
        <w:gridCol w:w="1877"/>
      </w:tblGrid>
      <w:tr w:rsidR="00437B67" w:rsidRPr="00437B67" w:rsidTr="007A5D42">
        <w:trPr>
          <w:tblHeader/>
          <w:jc w:val="center"/>
        </w:trPr>
        <w:tc>
          <w:tcPr>
            <w:tcW w:w="1535" w:type="pct"/>
            <w:tcBorders>
              <w:top w:val="single" w:sz="4" w:space="0" w:color="auto"/>
              <w:left w:val="single" w:sz="4" w:space="0" w:color="auto"/>
              <w:bottom w:val="single" w:sz="6" w:space="0" w:color="auto"/>
              <w:right w:val="single" w:sz="4" w:space="0" w:color="auto"/>
            </w:tcBorders>
            <w:shd w:val="clear" w:color="auto" w:fill="FFFFFF"/>
            <w:vAlign w:val="center"/>
          </w:tcPr>
          <w:p w:rsidR="00437B67" w:rsidRPr="00437B67" w:rsidRDefault="00437B67" w:rsidP="00437B67">
            <w:pPr>
              <w:adjustRightInd w:val="0"/>
              <w:jc w:val="center"/>
              <w:rPr>
                <w:rFonts w:ascii="Arial" w:hAnsi="Arial" w:cs="Arial"/>
                <w:sz w:val="20"/>
                <w:szCs w:val="20"/>
                <w:lang w:eastAsia="ru-RU"/>
              </w:rPr>
            </w:pPr>
            <w:bookmarkStart w:id="1" w:name="i97321"/>
            <w:r w:rsidRPr="00437B67">
              <w:rPr>
                <w:rFonts w:ascii="Times New Roman" w:hAnsi="Times New Roman"/>
                <w:sz w:val="20"/>
                <w:szCs w:val="24"/>
                <w:lang w:eastAsia="ru-RU"/>
              </w:rPr>
              <w:t>Метод измерения</w:t>
            </w:r>
            <w:bookmarkEnd w:id="1"/>
          </w:p>
        </w:tc>
        <w:tc>
          <w:tcPr>
            <w:tcW w:w="799" w:type="pct"/>
            <w:tcBorders>
              <w:top w:val="single" w:sz="4" w:space="0" w:color="auto"/>
              <w:left w:val="single" w:sz="4" w:space="0" w:color="auto"/>
              <w:bottom w:val="single" w:sz="6" w:space="0" w:color="auto"/>
              <w:right w:val="single" w:sz="4" w:space="0" w:color="auto"/>
            </w:tcBorders>
            <w:shd w:val="clear" w:color="auto" w:fill="FFFFFF"/>
            <w:vAlign w:val="center"/>
          </w:tcPr>
          <w:p w:rsidR="00437B67" w:rsidRPr="00437B67" w:rsidRDefault="00437B67" w:rsidP="00437B67">
            <w:pPr>
              <w:adjustRightInd w:val="0"/>
              <w:jc w:val="center"/>
              <w:rPr>
                <w:rFonts w:ascii="Arial" w:hAnsi="Arial" w:cs="Arial"/>
                <w:sz w:val="20"/>
                <w:szCs w:val="20"/>
                <w:lang w:eastAsia="ru-RU"/>
              </w:rPr>
            </w:pPr>
            <w:r w:rsidRPr="00437B67">
              <w:rPr>
                <w:rFonts w:ascii="Times New Roman" w:hAnsi="Times New Roman"/>
                <w:sz w:val="20"/>
                <w:szCs w:val="23"/>
                <w:lang w:eastAsia="ru-RU"/>
              </w:rPr>
              <w:t>Диапазон измерения, м</w:t>
            </w:r>
            <w:r w:rsidRPr="00437B67">
              <w:rPr>
                <w:rFonts w:ascii="Times New Roman" w:hAnsi="Times New Roman"/>
                <w:sz w:val="20"/>
                <w:szCs w:val="23"/>
                <w:vertAlign w:val="superscript"/>
                <w:lang w:eastAsia="ru-RU"/>
              </w:rPr>
              <w:t>3</w:t>
            </w:r>
            <w:r w:rsidRPr="00437B67">
              <w:rPr>
                <w:rFonts w:ascii="Times New Roman" w:hAnsi="Times New Roman"/>
                <w:sz w:val="20"/>
                <w:szCs w:val="23"/>
                <w:lang w:eastAsia="ru-RU"/>
              </w:rPr>
              <w:t>/ч</w:t>
            </w:r>
          </w:p>
        </w:tc>
        <w:tc>
          <w:tcPr>
            <w:tcW w:w="779" w:type="pct"/>
            <w:tcBorders>
              <w:top w:val="single" w:sz="4" w:space="0" w:color="auto"/>
              <w:left w:val="single" w:sz="4" w:space="0" w:color="auto"/>
              <w:bottom w:val="single" w:sz="6" w:space="0" w:color="auto"/>
              <w:right w:val="single" w:sz="4" w:space="0" w:color="auto"/>
            </w:tcBorders>
            <w:shd w:val="clear" w:color="auto" w:fill="FFFFFF"/>
            <w:vAlign w:val="center"/>
          </w:tcPr>
          <w:p w:rsidR="00437B67" w:rsidRPr="00437B67" w:rsidRDefault="00437B67" w:rsidP="00437B67">
            <w:pPr>
              <w:adjustRightInd w:val="0"/>
              <w:jc w:val="center"/>
              <w:rPr>
                <w:rFonts w:ascii="Arial" w:hAnsi="Arial" w:cs="Arial"/>
                <w:sz w:val="20"/>
                <w:szCs w:val="20"/>
                <w:lang w:eastAsia="ru-RU"/>
              </w:rPr>
            </w:pPr>
            <w:r w:rsidRPr="00437B67">
              <w:rPr>
                <w:rFonts w:ascii="Times New Roman" w:hAnsi="Times New Roman"/>
                <w:sz w:val="20"/>
                <w:szCs w:val="24"/>
                <w:lang w:eastAsia="ru-RU"/>
              </w:rPr>
              <w:t xml:space="preserve">Диапазон диаметров, </w:t>
            </w:r>
            <w:proofErr w:type="gramStart"/>
            <w:r w:rsidRPr="00437B67">
              <w:rPr>
                <w:rFonts w:ascii="Times New Roman" w:hAnsi="Times New Roman"/>
                <w:sz w:val="20"/>
                <w:szCs w:val="24"/>
                <w:lang w:eastAsia="ru-RU"/>
              </w:rPr>
              <w:t>мм</w:t>
            </w:r>
            <w:proofErr w:type="gramEnd"/>
          </w:p>
        </w:tc>
        <w:tc>
          <w:tcPr>
            <w:tcW w:w="890" w:type="pct"/>
            <w:tcBorders>
              <w:top w:val="single" w:sz="4" w:space="0" w:color="auto"/>
              <w:left w:val="single" w:sz="4" w:space="0" w:color="auto"/>
              <w:bottom w:val="single" w:sz="6" w:space="0" w:color="auto"/>
              <w:right w:val="single" w:sz="4" w:space="0" w:color="auto"/>
            </w:tcBorders>
            <w:shd w:val="clear" w:color="auto" w:fill="FFFFFF"/>
            <w:vAlign w:val="center"/>
          </w:tcPr>
          <w:p w:rsidR="00437B67" w:rsidRPr="00437B67" w:rsidRDefault="00437B67" w:rsidP="00437B67">
            <w:pPr>
              <w:adjustRightInd w:val="0"/>
              <w:jc w:val="center"/>
              <w:rPr>
                <w:rFonts w:ascii="Arial" w:hAnsi="Arial" w:cs="Arial"/>
                <w:sz w:val="20"/>
                <w:szCs w:val="20"/>
                <w:lang w:eastAsia="ru-RU"/>
              </w:rPr>
            </w:pPr>
            <w:r w:rsidRPr="00437B67">
              <w:rPr>
                <w:rFonts w:ascii="Times New Roman" w:hAnsi="Times New Roman"/>
                <w:sz w:val="20"/>
                <w:szCs w:val="23"/>
                <w:lang w:eastAsia="ru-RU"/>
              </w:rPr>
              <w:t>Погрешность,%</w:t>
            </w:r>
          </w:p>
        </w:tc>
        <w:tc>
          <w:tcPr>
            <w:tcW w:w="997" w:type="pct"/>
            <w:tcBorders>
              <w:top w:val="single" w:sz="4" w:space="0" w:color="auto"/>
              <w:left w:val="single" w:sz="4" w:space="0" w:color="auto"/>
              <w:bottom w:val="single" w:sz="6" w:space="0" w:color="auto"/>
              <w:right w:val="single" w:sz="4" w:space="0" w:color="auto"/>
            </w:tcBorders>
            <w:shd w:val="clear" w:color="auto" w:fill="FFFFFF"/>
            <w:vAlign w:val="center"/>
          </w:tcPr>
          <w:p w:rsidR="00437B67" w:rsidRPr="00437B67" w:rsidRDefault="00437B67" w:rsidP="00437B67">
            <w:pPr>
              <w:adjustRightInd w:val="0"/>
              <w:jc w:val="center"/>
              <w:rPr>
                <w:rFonts w:ascii="Times New Roman" w:hAnsi="Times New Roman"/>
                <w:sz w:val="20"/>
                <w:szCs w:val="23"/>
                <w:lang w:eastAsia="ru-RU"/>
              </w:rPr>
            </w:pPr>
            <w:r w:rsidRPr="00437B67">
              <w:rPr>
                <w:rFonts w:ascii="Times New Roman" w:hAnsi="Times New Roman"/>
                <w:sz w:val="20"/>
                <w:szCs w:val="23"/>
                <w:lang w:eastAsia="ru-RU"/>
              </w:rPr>
              <w:t>Стоимость, руб.</w:t>
            </w:r>
          </w:p>
          <w:p w:rsidR="00437B67" w:rsidRPr="00437B67" w:rsidRDefault="00437B67" w:rsidP="00437B67">
            <w:pPr>
              <w:adjustRightInd w:val="0"/>
              <w:jc w:val="center"/>
              <w:rPr>
                <w:rFonts w:ascii="Arial" w:hAnsi="Arial" w:cs="Arial"/>
                <w:sz w:val="20"/>
                <w:szCs w:val="20"/>
                <w:lang w:eastAsia="ru-RU"/>
              </w:rPr>
            </w:pPr>
            <w:r w:rsidRPr="00437B67">
              <w:rPr>
                <w:rFonts w:ascii="Times New Roman" w:hAnsi="Times New Roman"/>
                <w:sz w:val="20"/>
                <w:szCs w:val="24"/>
                <w:lang w:eastAsia="ru-RU"/>
              </w:rPr>
              <w:t xml:space="preserve">в </w:t>
            </w:r>
            <w:r w:rsidRPr="00437B67">
              <w:rPr>
                <w:rFonts w:ascii="Times New Roman" w:hAnsi="Times New Roman"/>
                <w:sz w:val="20"/>
                <w:szCs w:val="16"/>
                <w:lang w:eastAsia="ru-RU"/>
              </w:rPr>
              <w:t>ценах 1999 г.</w:t>
            </w:r>
          </w:p>
        </w:tc>
      </w:tr>
      <w:tr w:rsidR="00437B67" w:rsidRPr="00437B67" w:rsidTr="007A5D42">
        <w:trPr>
          <w:jc w:val="center"/>
        </w:trPr>
        <w:tc>
          <w:tcPr>
            <w:tcW w:w="5000" w:type="pct"/>
            <w:gridSpan w:val="5"/>
            <w:tcBorders>
              <w:top w:val="single" w:sz="6" w:space="0" w:color="auto"/>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4"/>
                <w:u w:val="single"/>
                <w:lang w:eastAsia="ru-RU"/>
              </w:rPr>
              <w:t>Механический</w:t>
            </w:r>
          </w:p>
        </w:tc>
      </w:tr>
      <w:tr w:rsidR="00437B67" w:rsidRPr="00437B67" w:rsidTr="007A5D42">
        <w:trPr>
          <w:jc w:val="center"/>
        </w:trPr>
        <w:tc>
          <w:tcPr>
            <w:tcW w:w="1535"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4"/>
                <w:lang w:eastAsia="ru-RU"/>
              </w:rPr>
              <w:t>Счетчики воды:</w:t>
            </w:r>
          </w:p>
        </w:tc>
        <w:tc>
          <w:tcPr>
            <w:tcW w:w="799"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Arial" w:hAnsi="Arial" w:cs="Arial"/>
                <w:sz w:val="20"/>
                <w:szCs w:val="20"/>
                <w:lang w:eastAsia="ru-RU"/>
              </w:rPr>
              <w:t> </w:t>
            </w:r>
          </w:p>
        </w:tc>
        <w:tc>
          <w:tcPr>
            <w:tcW w:w="779"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Arial" w:hAnsi="Arial" w:cs="Arial"/>
                <w:sz w:val="20"/>
                <w:szCs w:val="20"/>
                <w:lang w:eastAsia="ru-RU"/>
              </w:rPr>
              <w:t> </w:t>
            </w:r>
          </w:p>
        </w:tc>
        <w:tc>
          <w:tcPr>
            <w:tcW w:w="890"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Arial" w:hAnsi="Arial" w:cs="Arial"/>
                <w:sz w:val="20"/>
                <w:szCs w:val="20"/>
                <w:lang w:eastAsia="ru-RU"/>
              </w:rPr>
              <w:t> </w:t>
            </w:r>
          </w:p>
        </w:tc>
        <w:tc>
          <w:tcPr>
            <w:tcW w:w="997"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Arial" w:hAnsi="Arial" w:cs="Arial"/>
                <w:sz w:val="20"/>
                <w:szCs w:val="20"/>
                <w:lang w:eastAsia="ru-RU"/>
              </w:rPr>
              <w:t> </w:t>
            </w:r>
          </w:p>
        </w:tc>
      </w:tr>
      <w:tr w:rsidR="00437B67" w:rsidRPr="00437B67" w:rsidTr="007A5D42">
        <w:trPr>
          <w:jc w:val="center"/>
        </w:trPr>
        <w:tc>
          <w:tcPr>
            <w:tcW w:w="1535"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4"/>
                <w:lang w:eastAsia="ru-RU"/>
              </w:rPr>
              <w:t xml:space="preserve">- </w:t>
            </w:r>
            <w:proofErr w:type="spellStart"/>
            <w:r w:rsidRPr="00437B67">
              <w:rPr>
                <w:rFonts w:ascii="Times New Roman" w:hAnsi="Times New Roman"/>
                <w:sz w:val="20"/>
                <w:szCs w:val="24"/>
                <w:lang w:eastAsia="ru-RU"/>
              </w:rPr>
              <w:t>крыльчатые</w:t>
            </w:r>
            <w:proofErr w:type="spellEnd"/>
          </w:p>
        </w:tc>
        <w:tc>
          <w:tcPr>
            <w:tcW w:w="799"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0,03 – 20</w:t>
            </w:r>
          </w:p>
        </w:tc>
        <w:tc>
          <w:tcPr>
            <w:tcW w:w="779"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4"/>
                <w:lang w:eastAsia="ru-RU"/>
              </w:rPr>
              <w:t>15 – 40</w:t>
            </w:r>
          </w:p>
        </w:tc>
        <w:tc>
          <w:tcPr>
            <w:tcW w:w="890"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2 – 5</w:t>
            </w:r>
          </w:p>
        </w:tc>
        <w:tc>
          <w:tcPr>
            <w:tcW w:w="997"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150 - 1000</w:t>
            </w:r>
          </w:p>
        </w:tc>
      </w:tr>
      <w:tr w:rsidR="00437B67" w:rsidRPr="00437B67" w:rsidTr="007A5D42">
        <w:trPr>
          <w:jc w:val="center"/>
        </w:trPr>
        <w:tc>
          <w:tcPr>
            <w:tcW w:w="1535"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4"/>
                <w:lang w:eastAsia="ru-RU"/>
              </w:rPr>
              <w:t>- турбинные</w:t>
            </w:r>
          </w:p>
        </w:tc>
        <w:tc>
          <w:tcPr>
            <w:tcW w:w="799"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0,7 – 1200</w:t>
            </w:r>
          </w:p>
        </w:tc>
        <w:tc>
          <w:tcPr>
            <w:tcW w:w="779"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4"/>
                <w:lang w:eastAsia="ru-RU"/>
              </w:rPr>
              <w:t>50 – 250</w:t>
            </w:r>
          </w:p>
        </w:tc>
        <w:tc>
          <w:tcPr>
            <w:tcW w:w="890"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2 – 5</w:t>
            </w:r>
          </w:p>
        </w:tc>
        <w:tc>
          <w:tcPr>
            <w:tcW w:w="997"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1200 - 3500</w:t>
            </w:r>
          </w:p>
        </w:tc>
      </w:tr>
      <w:tr w:rsidR="00437B67" w:rsidRPr="00437B67" w:rsidTr="007A5D42">
        <w:trPr>
          <w:jc w:val="center"/>
        </w:trPr>
        <w:tc>
          <w:tcPr>
            <w:tcW w:w="1535"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4"/>
                <w:lang w:eastAsia="ru-RU"/>
              </w:rPr>
              <w:t>Теплосчетчики</w:t>
            </w:r>
          </w:p>
        </w:tc>
        <w:tc>
          <w:tcPr>
            <w:tcW w:w="799"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0,03 – 1200</w:t>
            </w:r>
          </w:p>
        </w:tc>
        <w:tc>
          <w:tcPr>
            <w:tcW w:w="779"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15 – 250</w:t>
            </w:r>
          </w:p>
        </w:tc>
        <w:tc>
          <w:tcPr>
            <w:tcW w:w="890"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4 – 6</w:t>
            </w:r>
          </w:p>
        </w:tc>
        <w:tc>
          <w:tcPr>
            <w:tcW w:w="997"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4100 - 7600</w:t>
            </w:r>
          </w:p>
        </w:tc>
      </w:tr>
      <w:tr w:rsidR="00437B67" w:rsidRPr="00437B67" w:rsidTr="007A5D42">
        <w:trPr>
          <w:jc w:val="center"/>
        </w:trPr>
        <w:tc>
          <w:tcPr>
            <w:tcW w:w="5000" w:type="pct"/>
            <w:gridSpan w:val="5"/>
            <w:tcBorders>
              <w:top w:val="single" w:sz="6" w:space="0" w:color="auto"/>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4"/>
                <w:u w:val="single"/>
                <w:lang w:eastAsia="ru-RU"/>
              </w:rPr>
              <w:t>Ультразвуковой</w:t>
            </w:r>
          </w:p>
        </w:tc>
      </w:tr>
      <w:tr w:rsidR="00437B67" w:rsidRPr="00437B67" w:rsidTr="007A5D42">
        <w:trPr>
          <w:jc w:val="center"/>
        </w:trPr>
        <w:tc>
          <w:tcPr>
            <w:tcW w:w="1535"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4"/>
                <w:lang w:eastAsia="ru-RU"/>
              </w:rPr>
              <w:t>Счетчики воды:</w:t>
            </w:r>
          </w:p>
        </w:tc>
        <w:tc>
          <w:tcPr>
            <w:tcW w:w="799"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Arial" w:hAnsi="Arial" w:cs="Arial"/>
                <w:sz w:val="20"/>
                <w:szCs w:val="20"/>
                <w:lang w:eastAsia="ru-RU"/>
              </w:rPr>
              <w:t> </w:t>
            </w:r>
          </w:p>
        </w:tc>
        <w:tc>
          <w:tcPr>
            <w:tcW w:w="779"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Arial" w:hAnsi="Arial" w:cs="Arial"/>
                <w:sz w:val="20"/>
                <w:szCs w:val="20"/>
                <w:lang w:eastAsia="ru-RU"/>
              </w:rPr>
              <w:t> </w:t>
            </w:r>
          </w:p>
        </w:tc>
        <w:tc>
          <w:tcPr>
            <w:tcW w:w="890"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Arial" w:hAnsi="Arial" w:cs="Arial"/>
                <w:sz w:val="20"/>
                <w:szCs w:val="20"/>
                <w:lang w:eastAsia="ru-RU"/>
              </w:rPr>
              <w:t> </w:t>
            </w:r>
          </w:p>
        </w:tc>
        <w:tc>
          <w:tcPr>
            <w:tcW w:w="997"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Arial" w:hAnsi="Arial" w:cs="Arial"/>
                <w:sz w:val="20"/>
                <w:szCs w:val="20"/>
                <w:lang w:eastAsia="ru-RU"/>
              </w:rPr>
              <w:t> </w:t>
            </w:r>
          </w:p>
        </w:tc>
      </w:tr>
      <w:tr w:rsidR="00437B67" w:rsidRPr="00437B67" w:rsidTr="007A5D42">
        <w:trPr>
          <w:jc w:val="center"/>
        </w:trPr>
        <w:tc>
          <w:tcPr>
            <w:tcW w:w="1535"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4"/>
                <w:lang w:eastAsia="ru-RU"/>
              </w:rPr>
              <w:t>- корпусные</w:t>
            </w:r>
          </w:p>
        </w:tc>
        <w:tc>
          <w:tcPr>
            <w:tcW w:w="799"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0,01 – 600</w:t>
            </w:r>
          </w:p>
        </w:tc>
        <w:tc>
          <w:tcPr>
            <w:tcW w:w="779"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15 - 250</w:t>
            </w:r>
          </w:p>
        </w:tc>
        <w:tc>
          <w:tcPr>
            <w:tcW w:w="890"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2 – 5</w:t>
            </w:r>
          </w:p>
        </w:tc>
        <w:tc>
          <w:tcPr>
            <w:tcW w:w="997"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2000 - 30000</w:t>
            </w:r>
          </w:p>
        </w:tc>
      </w:tr>
      <w:tr w:rsidR="00437B67" w:rsidRPr="00437B67" w:rsidTr="007A5D42">
        <w:trPr>
          <w:jc w:val="center"/>
        </w:trPr>
        <w:tc>
          <w:tcPr>
            <w:tcW w:w="1535"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4"/>
                <w:lang w:eastAsia="ru-RU"/>
              </w:rPr>
              <w:t>- с накладными датчиками</w:t>
            </w:r>
          </w:p>
        </w:tc>
        <w:tc>
          <w:tcPr>
            <w:tcW w:w="799"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0,1 – 1000</w:t>
            </w:r>
          </w:p>
        </w:tc>
        <w:tc>
          <w:tcPr>
            <w:tcW w:w="779"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15 - 500</w:t>
            </w:r>
          </w:p>
        </w:tc>
        <w:tc>
          <w:tcPr>
            <w:tcW w:w="890"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5</w:t>
            </w:r>
          </w:p>
        </w:tc>
        <w:tc>
          <w:tcPr>
            <w:tcW w:w="997" w:type="pct"/>
            <w:tcBorders>
              <w:top w:val="nil"/>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8000 - 50000</w:t>
            </w:r>
          </w:p>
        </w:tc>
      </w:tr>
      <w:tr w:rsidR="00437B67" w:rsidRPr="00437B67" w:rsidTr="007A5D42">
        <w:trPr>
          <w:jc w:val="center"/>
        </w:trPr>
        <w:tc>
          <w:tcPr>
            <w:tcW w:w="1535"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3"/>
                <w:lang w:eastAsia="ru-RU"/>
              </w:rPr>
              <w:t>Теплосчетчики</w:t>
            </w:r>
          </w:p>
        </w:tc>
        <w:tc>
          <w:tcPr>
            <w:tcW w:w="799"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0,01 – 6000</w:t>
            </w:r>
          </w:p>
        </w:tc>
        <w:tc>
          <w:tcPr>
            <w:tcW w:w="779"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15 - 1200</w:t>
            </w:r>
          </w:p>
        </w:tc>
        <w:tc>
          <w:tcPr>
            <w:tcW w:w="890"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4 – 6</w:t>
            </w:r>
          </w:p>
        </w:tc>
        <w:tc>
          <w:tcPr>
            <w:tcW w:w="997" w:type="pct"/>
            <w:tcBorders>
              <w:top w:val="nil"/>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4000 - 32000</w:t>
            </w:r>
          </w:p>
        </w:tc>
      </w:tr>
      <w:tr w:rsidR="00437B67" w:rsidRPr="00437B67" w:rsidTr="007A5D42">
        <w:trPr>
          <w:jc w:val="center"/>
        </w:trPr>
        <w:tc>
          <w:tcPr>
            <w:tcW w:w="5000" w:type="pct"/>
            <w:gridSpan w:val="5"/>
            <w:tcBorders>
              <w:top w:val="single" w:sz="6" w:space="0" w:color="auto"/>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3"/>
                <w:u w:val="single"/>
                <w:lang w:eastAsia="ru-RU"/>
              </w:rPr>
              <w:t>Вихревой</w:t>
            </w:r>
          </w:p>
        </w:tc>
      </w:tr>
      <w:tr w:rsidR="00437B67" w:rsidRPr="00437B67" w:rsidTr="007A5D42">
        <w:trPr>
          <w:jc w:val="center"/>
        </w:trPr>
        <w:tc>
          <w:tcPr>
            <w:tcW w:w="1535" w:type="pct"/>
            <w:tcBorders>
              <w:top w:val="single" w:sz="4" w:space="0" w:color="auto"/>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highlight w:val="yellow"/>
                <w:lang w:eastAsia="ru-RU"/>
              </w:rPr>
            </w:pPr>
            <w:r w:rsidRPr="00437B67">
              <w:rPr>
                <w:rFonts w:ascii="Times New Roman" w:hAnsi="Times New Roman"/>
                <w:sz w:val="20"/>
                <w:szCs w:val="23"/>
                <w:lang w:eastAsia="ru-RU"/>
              </w:rPr>
              <w:t>Счетчики воды с измерением пульсаций давления</w:t>
            </w:r>
          </w:p>
        </w:tc>
        <w:tc>
          <w:tcPr>
            <w:tcW w:w="799" w:type="pct"/>
            <w:tcBorders>
              <w:top w:val="single" w:sz="4" w:space="0" w:color="auto"/>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0,5 – 500</w:t>
            </w:r>
          </w:p>
        </w:tc>
        <w:tc>
          <w:tcPr>
            <w:tcW w:w="779" w:type="pct"/>
            <w:tcBorders>
              <w:top w:val="single" w:sz="4" w:space="0" w:color="auto"/>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32 - 200</w:t>
            </w:r>
          </w:p>
        </w:tc>
        <w:tc>
          <w:tcPr>
            <w:tcW w:w="890" w:type="pct"/>
            <w:tcBorders>
              <w:top w:val="single" w:sz="4" w:space="0" w:color="auto"/>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1,5</w:t>
            </w:r>
          </w:p>
        </w:tc>
        <w:tc>
          <w:tcPr>
            <w:tcW w:w="997" w:type="pct"/>
            <w:tcBorders>
              <w:top w:val="single" w:sz="4" w:space="0" w:color="auto"/>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3600 - 8000</w:t>
            </w:r>
          </w:p>
        </w:tc>
      </w:tr>
      <w:tr w:rsidR="00437B67" w:rsidRPr="00437B67" w:rsidTr="007A5D42">
        <w:trPr>
          <w:jc w:val="center"/>
        </w:trPr>
        <w:tc>
          <w:tcPr>
            <w:tcW w:w="5000" w:type="pct"/>
            <w:gridSpan w:val="5"/>
            <w:tcBorders>
              <w:top w:val="single" w:sz="4" w:space="0" w:color="auto"/>
              <w:left w:val="single" w:sz="4" w:space="0" w:color="auto"/>
              <w:bottom w:val="single" w:sz="6" w:space="0" w:color="auto"/>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3"/>
                <w:u w:val="single"/>
                <w:lang w:eastAsia="ru-RU"/>
              </w:rPr>
              <w:t>Электромагнитный</w:t>
            </w:r>
          </w:p>
        </w:tc>
      </w:tr>
      <w:tr w:rsidR="00437B67" w:rsidRPr="00437B67" w:rsidTr="007A5D42">
        <w:trPr>
          <w:jc w:val="center"/>
        </w:trPr>
        <w:tc>
          <w:tcPr>
            <w:tcW w:w="1535"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3"/>
                <w:lang w:eastAsia="ru-RU"/>
              </w:rPr>
              <w:t>Счетчики воды</w:t>
            </w:r>
          </w:p>
        </w:tc>
        <w:tc>
          <w:tcPr>
            <w:tcW w:w="799"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0,05 – 350</w:t>
            </w:r>
          </w:p>
        </w:tc>
        <w:tc>
          <w:tcPr>
            <w:tcW w:w="779"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10 - 150</w:t>
            </w:r>
          </w:p>
        </w:tc>
        <w:tc>
          <w:tcPr>
            <w:tcW w:w="890"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1,0</w:t>
            </w:r>
          </w:p>
        </w:tc>
        <w:tc>
          <w:tcPr>
            <w:tcW w:w="997" w:type="pct"/>
            <w:tcBorders>
              <w:top w:val="single" w:sz="6" w:space="0" w:color="auto"/>
              <w:left w:val="single" w:sz="4" w:space="0" w:color="auto"/>
              <w:bottom w:val="nil"/>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3600 – 9000</w:t>
            </w:r>
          </w:p>
        </w:tc>
      </w:tr>
      <w:tr w:rsidR="00437B67" w:rsidRPr="00437B67" w:rsidTr="007A5D42">
        <w:trPr>
          <w:jc w:val="center"/>
        </w:trPr>
        <w:tc>
          <w:tcPr>
            <w:tcW w:w="1535" w:type="pct"/>
            <w:tcBorders>
              <w:top w:val="nil"/>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both"/>
              <w:rPr>
                <w:rFonts w:ascii="Arial" w:hAnsi="Arial" w:cs="Arial"/>
                <w:sz w:val="20"/>
                <w:szCs w:val="20"/>
                <w:lang w:eastAsia="ru-RU"/>
              </w:rPr>
            </w:pPr>
            <w:r w:rsidRPr="00437B67">
              <w:rPr>
                <w:rFonts w:ascii="Times New Roman" w:hAnsi="Times New Roman"/>
                <w:sz w:val="20"/>
                <w:szCs w:val="23"/>
                <w:lang w:eastAsia="ru-RU"/>
              </w:rPr>
              <w:t>Теплосчетчики</w:t>
            </w:r>
          </w:p>
        </w:tc>
        <w:tc>
          <w:tcPr>
            <w:tcW w:w="799" w:type="pct"/>
            <w:tcBorders>
              <w:top w:val="nil"/>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0,05</w:t>
            </w:r>
          </w:p>
        </w:tc>
        <w:tc>
          <w:tcPr>
            <w:tcW w:w="779" w:type="pct"/>
            <w:tcBorders>
              <w:top w:val="nil"/>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10 - 200</w:t>
            </w:r>
          </w:p>
        </w:tc>
        <w:tc>
          <w:tcPr>
            <w:tcW w:w="890" w:type="pct"/>
            <w:tcBorders>
              <w:top w:val="nil"/>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adjustRightInd w:val="0"/>
              <w:spacing w:line="240" w:lineRule="atLeast"/>
              <w:jc w:val="center"/>
              <w:rPr>
                <w:rFonts w:ascii="Arial" w:hAnsi="Arial" w:cs="Arial"/>
                <w:sz w:val="20"/>
                <w:szCs w:val="20"/>
                <w:lang w:eastAsia="ru-RU"/>
              </w:rPr>
            </w:pPr>
            <w:r w:rsidRPr="00437B67">
              <w:rPr>
                <w:rFonts w:ascii="Times New Roman" w:hAnsi="Times New Roman"/>
                <w:sz w:val="20"/>
                <w:szCs w:val="23"/>
                <w:lang w:eastAsia="ru-RU"/>
              </w:rPr>
              <w:t>2,0</w:t>
            </w:r>
          </w:p>
        </w:tc>
        <w:tc>
          <w:tcPr>
            <w:tcW w:w="997" w:type="pct"/>
            <w:tcBorders>
              <w:top w:val="nil"/>
              <w:left w:val="single" w:sz="4" w:space="0" w:color="auto"/>
              <w:bottom w:val="single" w:sz="4" w:space="0" w:color="auto"/>
              <w:right w:val="single" w:sz="4" w:space="0" w:color="auto"/>
            </w:tcBorders>
            <w:shd w:val="clear" w:color="auto" w:fill="FFFFFF"/>
          </w:tcPr>
          <w:p w:rsidR="00437B67" w:rsidRPr="00437B67" w:rsidRDefault="00437B67" w:rsidP="00437B67">
            <w:pPr>
              <w:widowControl w:val="0"/>
              <w:numPr>
                <w:ilvl w:val="0"/>
                <w:numId w:val="3"/>
              </w:numPr>
              <w:adjustRightInd w:val="0"/>
              <w:spacing w:after="200" w:line="240" w:lineRule="atLeast"/>
              <w:contextualSpacing/>
              <w:rPr>
                <w:rFonts w:ascii="Arial" w:hAnsi="Arial" w:cs="Arial"/>
                <w:sz w:val="20"/>
                <w:szCs w:val="20"/>
                <w:lang w:eastAsia="ru-RU"/>
              </w:rPr>
            </w:pPr>
            <w:r w:rsidRPr="00437B67">
              <w:rPr>
                <w:rFonts w:ascii="Times New Roman" w:hAnsi="Times New Roman"/>
                <w:sz w:val="20"/>
                <w:szCs w:val="23"/>
                <w:lang w:eastAsia="ru-RU"/>
              </w:rPr>
              <w:t>– 30000</w:t>
            </w:r>
          </w:p>
        </w:tc>
      </w:tr>
    </w:tbl>
    <w:p w:rsidR="00437B67" w:rsidRPr="00437B67" w:rsidRDefault="00437B67" w:rsidP="00437B67">
      <w:pPr>
        <w:widowControl w:val="0"/>
        <w:adjustRightInd w:val="0"/>
        <w:spacing w:line="360" w:lineRule="auto"/>
        <w:jc w:val="both"/>
        <w:rPr>
          <w:rFonts w:ascii="Times New Roman" w:hAnsi="Times New Roman"/>
          <w:bCs/>
          <w:sz w:val="26"/>
          <w:szCs w:val="26"/>
        </w:rPr>
      </w:pP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8. Характеристики некоторых наиболее распространённых расходомеров разных типов и разных производителей приведены ниже:</w:t>
      </w:r>
    </w:p>
    <w:p w:rsidR="00437B67" w:rsidRPr="00437B67" w:rsidRDefault="00437B67" w:rsidP="00437B67">
      <w:pPr>
        <w:widowControl w:val="0"/>
        <w:autoSpaceDE w:val="0"/>
        <w:autoSpaceDN w:val="0"/>
        <w:adjustRightInd w:val="0"/>
        <w:spacing w:after="200" w:line="276" w:lineRule="auto"/>
        <w:ind w:left="122"/>
        <w:jc w:val="center"/>
        <w:rPr>
          <w:rFonts w:ascii="Times New Roman" w:hAnsi="Times New Roman"/>
          <w:b/>
          <w:sz w:val="24"/>
          <w:szCs w:val="24"/>
        </w:rPr>
      </w:pPr>
      <w:r w:rsidRPr="00437B67">
        <w:rPr>
          <w:rFonts w:ascii="Times New Roman" w:hAnsi="Times New Roman"/>
          <w:b/>
          <w:spacing w:val="1"/>
          <w:sz w:val="24"/>
          <w:szCs w:val="24"/>
        </w:rPr>
        <w:t>Э</w:t>
      </w:r>
      <w:r w:rsidRPr="00437B67">
        <w:rPr>
          <w:rFonts w:ascii="Times New Roman" w:hAnsi="Times New Roman"/>
          <w:b/>
          <w:spacing w:val="-2"/>
          <w:sz w:val="24"/>
          <w:szCs w:val="24"/>
        </w:rPr>
        <w:t>л</w:t>
      </w:r>
      <w:r w:rsidRPr="00437B67">
        <w:rPr>
          <w:rFonts w:ascii="Times New Roman" w:hAnsi="Times New Roman"/>
          <w:b/>
          <w:spacing w:val="1"/>
          <w:sz w:val="24"/>
          <w:szCs w:val="24"/>
        </w:rPr>
        <w:t>ек</w:t>
      </w:r>
      <w:r w:rsidRPr="00437B67">
        <w:rPr>
          <w:rFonts w:ascii="Times New Roman" w:hAnsi="Times New Roman"/>
          <w:b/>
          <w:sz w:val="24"/>
          <w:szCs w:val="24"/>
        </w:rPr>
        <w:t>т</w:t>
      </w:r>
      <w:r w:rsidRPr="00437B67">
        <w:rPr>
          <w:rFonts w:ascii="Times New Roman" w:hAnsi="Times New Roman"/>
          <w:b/>
          <w:spacing w:val="1"/>
          <w:sz w:val="24"/>
          <w:szCs w:val="24"/>
        </w:rPr>
        <w:t>р</w:t>
      </w:r>
      <w:r w:rsidRPr="00437B67">
        <w:rPr>
          <w:rFonts w:ascii="Times New Roman" w:hAnsi="Times New Roman"/>
          <w:b/>
          <w:sz w:val="24"/>
          <w:szCs w:val="24"/>
        </w:rPr>
        <w:t>о</w:t>
      </w:r>
      <w:r w:rsidRPr="00437B67">
        <w:rPr>
          <w:rFonts w:ascii="Times New Roman" w:hAnsi="Times New Roman"/>
          <w:b/>
          <w:spacing w:val="-2"/>
          <w:sz w:val="24"/>
          <w:szCs w:val="24"/>
        </w:rPr>
        <w:t>ма</w:t>
      </w:r>
      <w:r w:rsidRPr="00437B67">
        <w:rPr>
          <w:rFonts w:ascii="Times New Roman" w:hAnsi="Times New Roman"/>
          <w:b/>
          <w:spacing w:val="1"/>
          <w:sz w:val="24"/>
          <w:szCs w:val="24"/>
        </w:rPr>
        <w:t>г</w:t>
      </w:r>
      <w:r w:rsidRPr="00437B67">
        <w:rPr>
          <w:rFonts w:ascii="Times New Roman" w:hAnsi="Times New Roman"/>
          <w:b/>
          <w:sz w:val="24"/>
          <w:szCs w:val="24"/>
        </w:rPr>
        <w:t>нитн</w:t>
      </w:r>
      <w:r w:rsidRPr="00437B67">
        <w:rPr>
          <w:rFonts w:ascii="Times New Roman" w:hAnsi="Times New Roman"/>
          <w:b/>
          <w:spacing w:val="1"/>
          <w:sz w:val="24"/>
          <w:szCs w:val="24"/>
        </w:rPr>
        <w:t>ы</w:t>
      </w:r>
      <w:r w:rsidRPr="00437B67">
        <w:rPr>
          <w:rFonts w:ascii="Times New Roman" w:hAnsi="Times New Roman"/>
          <w:b/>
          <w:sz w:val="24"/>
          <w:szCs w:val="24"/>
        </w:rPr>
        <w:t>е</w:t>
      </w:r>
    </w:p>
    <w:tbl>
      <w:tblPr>
        <w:tblW w:w="9781" w:type="dxa"/>
        <w:tblInd w:w="5" w:type="dxa"/>
        <w:tblLayout w:type="fixed"/>
        <w:tblCellMar>
          <w:left w:w="0" w:type="dxa"/>
          <w:right w:w="0" w:type="dxa"/>
        </w:tblCellMar>
        <w:tblLook w:val="0000" w:firstRow="0" w:lastRow="0" w:firstColumn="0" w:lastColumn="0" w:noHBand="0" w:noVBand="0"/>
      </w:tblPr>
      <w:tblGrid>
        <w:gridCol w:w="2198"/>
        <w:gridCol w:w="800"/>
        <w:gridCol w:w="830"/>
        <w:gridCol w:w="1134"/>
        <w:gridCol w:w="850"/>
        <w:gridCol w:w="992"/>
        <w:gridCol w:w="567"/>
        <w:gridCol w:w="709"/>
        <w:gridCol w:w="851"/>
        <w:gridCol w:w="850"/>
      </w:tblGrid>
      <w:tr w:rsidR="00437B67" w:rsidRPr="00437B67" w:rsidTr="007A5D42">
        <w:trPr>
          <w:cantSplit/>
          <w:trHeight w:hRule="exact" w:val="562"/>
        </w:trPr>
        <w:tc>
          <w:tcPr>
            <w:tcW w:w="2198" w:type="dxa"/>
            <w:vMerge w:val="restart"/>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102"/>
              <w:rPr>
                <w:rFonts w:ascii="Times New Roman" w:hAnsi="Times New Roman"/>
                <w:sz w:val="20"/>
                <w:szCs w:val="26"/>
              </w:rPr>
            </w:pPr>
            <w:r w:rsidRPr="00437B67">
              <w:rPr>
                <w:rFonts w:ascii="Times New Roman" w:hAnsi="Times New Roman"/>
              </w:rPr>
              <w:t>Наименование</w:t>
            </w:r>
          </w:p>
        </w:tc>
        <w:tc>
          <w:tcPr>
            <w:tcW w:w="800" w:type="dxa"/>
            <w:vMerge w:val="restart"/>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5" w:lineRule="auto"/>
              <w:ind w:left="179" w:right="140" w:firstLine="55"/>
              <w:rPr>
                <w:rFonts w:ascii="Times New Roman" w:hAnsi="Times New Roman"/>
                <w:sz w:val="20"/>
                <w:szCs w:val="26"/>
              </w:rPr>
            </w:pPr>
            <w:r w:rsidRPr="00437B67">
              <w:rPr>
                <w:rFonts w:ascii="Times New Roman" w:hAnsi="Times New Roman"/>
              </w:rPr>
              <w:t xml:space="preserve">DN </w:t>
            </w:r>
            <w:r w:rsidRPr="00437B67">
              <w:rPr>
                <w:rFonts w:ascii="Times New Roman" w:hAnsi="Times New Roman"/>
                <w:spacing w:val="1"/>
              </w:rPr>
              <w:t>[</w:t>
            </w:r>
            <w:r w:rsidRPr="00437B67">
              <w:rPr>
                <w:rFonts w:ascii="Times New Roman" w:hAnsi="Times New Roman"/>
              </w:rPr>
              <w:t>мм]</w:t>
            </w:r>
          </w:p>
        </w:tc>
        <w:tc>
          <w:tcPr>
            <w:tcW w:w="1964" w:type="dxa"/>
            <w:gridSpan w:val="2"/>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49"/>
              <w:rPr>
                <w:rFonts w:ascii="Times New Roman" w:hAnsi="Times New Roman"/>
                <w:sz w:val="20"/>
                <w:szCs w:val="26"/>
              </w:rPr>
            </w:pPr>
            <w:proofErr w:type="spellStart"/>
            <w:r w:rsidRPr="00437B67">
              <w:rPr>
                <w:rFonts w:ascii="Times New Roman" w:hAnsi="Times New Roman"/>
                <w:spacing w:val="1"/>
              </w:rPr>
              <w:t>Д</w:t>
            </w:r>
            <w:r w:rsidRPr="00437B67">
              <w:rPr>
                <w:rFonts w:ascii="Times New Roman" w:hAnsi="Times New Roman"/>
              </w:rPr>
              <w:t>и</w:t>
            </w:r>
            <w:r w:rsidRPr="00437B67">
              <w:rPr>
                <w:rFonts w:ascii="Times New Roman" w:hAnsi="Times New Roman"/>
                <w:spacing w:val="1"/>
              </w:rPr>
              <w:t>а</w:t>
            </w:r>
            <w:r w:rsidRPr="00437B67">
              <w:rPr>
                <w:rFonts w:ascii="Times New Roman" w:hAnsi="Times New Roman"/>
              </w:rPr>
              <w:t>п</w:t>
            </w:r>
            <w:r w:rsidRPr="00437B67">
              <w:rPr>
                <w:rFonts w:ascii="Times New Roman" w:hAnsi="Times New Roman"/>
                <w:spacing w:val="1"/>
              </w:rPr>
              <w:t>а</w:t>
            </w:r>
            <w:r w:rsidRPr="00437B67">
              <w:rPr>
                <w:rFonts w:ascii="Times New Roman" w:hAnsi="Times New Roman"/>
              </w:rPr>
              <w:t>зон</w:t>
            </w:r>
            <w:r w:rsidRPr="00437B67">
              <w:rPr>
                <w:rFonts w:ascii="Times New Roman" w:hAnsi="Times New Roman"/>
                <w:spacing w:val="1"/>
              </w:rPr>
              <w:t>р</w:t>
            </w:r>
            <w:r w:rsidRPr="00437B67">
              <w:rPr>
                <w:rFonts w:ascii="Times New Roman" w:hAnsi="Times New Roman"/>
                <w:spacing w:val="-2"/>
              </w:rPr>
              <w:t>а</w:t>
            </w:r>
            <w:r w:rsidRPr="00437B67">
              <w:rPr>
                <w:rFonts w:ascii="Times New Roman" w:hAnsi="Times New Roman"/>
                <w:spacing w:val="1"/>
              </w:rPr>
              <w:t>с</w:t>
            </w:r>
            <w:r w:rsidRPr="00437B67">
              <w:rPr>
                <w:rFonts w:ascii="Times New Roman" w:hAnsi="Times New Roman"/>
              </w:rPr>
              <w:t>хо</w:t>
            </w:r>
            <w:r w:rsidRPr="00437B67">
              <w:rPr>
                <w:rFonts w:ascii="Times New Roman" w:hAnsi="Times New Roman"/>
                <w:spacing w:val="-1"/>
              </w:rPr>
              <w:t>д</w:t>
            </w:r>
            <w:r w:rsidRPr="00437B67">
              <w:rPr>
                <w:rFonts w:ascii="Times New Roman" w:hAnsi="Times New Roman"/>
              </w:rPr>
              <w:t>а</w:t>
            </w:r>
            <w:proofErr w:type="spellEnd"/>
          </w:p>
        </w:tc>
        <w:tc>
          <w:tcPr>
            <w:tcW w:w="1842" w:type="dxa"/>
            <w:gridSpan w:val="2"/>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14" w:after="200" w:line="276" w:lineRule="auto"/>
              <w:ind w:left="4"/>
              <w:rPr>
                <w:rFonts w:ascii="Times New Roman" w:hAnsi="Times New Roman"/>
              </w:rPr>
            </w:pPr>
            <w:proofErr w:type="spellStart"/>
            <w:r w:rsidRPr="00437B67">
              <w:rPr>
                <w:rFonts w:ascii="Times New Roman" w:hAnsi="Times New Roman"/>
                <w:spacing w:val="-1"/>
              </w:rPr>
              <w:t>П</w:t>
            </w:r>
            <w:r w:rsidRPr="00437B67">
              <w:rPr>
                <w:rFonts w:ascii="Times New Roman" w:hAnsi="Times New Roman"/>
              </w:rPr>
              <w:t>рям</w:t>
            </w:r>
            <w:r w:rsidRPr="00437B67">
              <w:rPr>
                <w:rFonts w:ascii="Times New Roman" w:hAnsi="Times New Roman"/>
                <w:spacing w:val="1"/>
              </w:rPr>
              <w:t>ы</w:t>
            </w:r>
            <w:r w:rsidRPr="00437B67">
              <w:rPr>
                <w:rFonts w:ascii="Times New Roman" w:hAnsi="Times New Roman"/>
              </w:rPr>
              <w:t>еуч</w:t>
            </w:r>
            <w:r w:rsidRPr="00437B67">
              <w:rPr>
                <w:rFonts w:ascii="Times New Roman" w:hAnsi="Times New Roman"/>
                <w:spacing w:val="1"/>
              </w:rPr>
              <w:t>астки</w:t>
            </w:r>
            <w:proofErr w:type="spellEnd"/>
          </w:p>
          <w:p w:rsidR="00437B67" w:rsidRPr="00437B67" w:rsidRDefault="00437B67" w:rsidP="00437B67">
            <w:pPr>
              <w:widowControl w:val="0"/>
              <w:autoSpaceDE w:val="0"/>
              <w:autoSpaceDN w:val="0"/>
              <w:adjustRightInd w:val="0"/>
              <w:spacing w:before="6" w:after="200" w:line="276" w:lineRule="auto"/>
              <w:ind w:left="4"/>
              <w:rPr>
                <w:rFonts w:ascii="Times New Roman" w:hAnsi="Times New Roman"/>
                <w:sz w:val="20"/>
                <w:szCs w:val="26"/>
              </w:rPr>
            </w:pPr>
            <w:proofErr w:type="spellStart"/>
            <w:r w:rsidRPr="00437B67">
              <w:rPr>
                <w:rFonts w:ascii="Times New Roman" w:hAnsi="Times New Roman"/>
                <w:spacing w:val="1"/>
              </w:rPr>
              <w:t>с</w:t>
            </w:r>
            <w:r w:rsidRPr="00437B67">
              <w:rPr>
                <w:rFonts w:ascii="Times New Roman" w:hAnsi="Times New Roman"/>
              </w:rPr>
              <w:t>т</w:t>
            </w:r>
            <w:r w:rsidRPr="00437B67">
              <w:rPr>
                <w:rFonts w:ascii="Times New Roman" w:hAnsi="Times New Roman"/>
                <w:spacing w:val="1"/>
              </w:rPr>
              <w:t>к</w:t>
            </w:r>
            <w:r w:rsidRPr="00437B67">
              <w:rPr>
                <w:rFonts w:ascii="Times New Roman" w:hAnsi="Times New Roman"/>
              </w:rPr>
              <w:t>и</w:t>
            </w:r>
            <w:proofErr w:type="spellEnd"/>
            <w:r w:rsidRPr="00437B67">
              <w:rPr>
                <w:rFonts w:ascii="Times New Roman" w:hAnsi="Times New Roman"/>
                <w:spacing w:val="1"/>
              </w:rPr>
              <w:t>[</w:t>
            </w:r>
            <w:r w:rsidRPr="00437B67">
              <w:rPr>
                <w:rFonts w:ascii="Times New Roman" w:hAnsi="Times New Roman"/>
              </w:rPr>
              <w:t>DN]</w:t>
            </w:r>
          </w:p>
        </w:tc>
        <w:tc>
          <w:tcPr>
            <w:tcW w:w="567"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28" w:lineRule="exact"/>
              <w:ind w:left="107" w:right="5" w:hanging="60"/>
              <w:rPr>
                <w:rFonts w:ascii="Times New Roman" w:hAnsi="Times New Roman"/>
              </w:rPr>
            </w:pPr>
            <w:r w:rsidRPr="00437B67">
              <w:rPr>
                <w:rFonts w:ascii="Times New Roman" w:hAnsi="Times New Roman"/>
                <w:position w:val="3"/>
              </w:rPr>
              <w:t>δ</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tc>
        <w:tc>
          <w:tcPr>
            <w:tcW w:w="70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85"/>
              <w:rPr>
                <w:rFonts w:ascii="Times New Roman" w:hAnsi="Times New Roman"/>
              </w:rPr>
            </w:pPr>
            <w:r w:rsidRPr="00437B67">
              <w:rPr>
                <w:rFonts w:ascii="Times New Roman" w:hAnsi="Times New Roman"/>
                <w:position w:val="3"/>
              </w:rPr>
              <w:t>T</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r w:rsidRPr="00437B67">
              <w:rPr>
                <w:rFonts w:ascii="Times New Roman" w:hAnsi="Times New Roman"/>
              </w:rPr>
              <w:t>,</w:t>
            </w:r>
          </w:p>
          <w:p w:rsidR="00437B67" w:rsidRPr="00437B67" w:rsidRDefault="00437B67" w:rsidP="00437B67">
            <w:pPr>
              <w:widowControl w:val="0"/>
              <w:autoSpaceDE w:val="0"/>
              <w:autoSpaceDN w:val="0"/>
              <w:adjustRightInd w:val="0"/>
              <w:spacing w:after="200" w:line="276" w:lineRule="auto"/>
              <w:ind w:left="85"/>
              <w:rPr>
                <w:rFonts w:ascii="Times New Roman" w:hAnsi="Times New Roman"/>
              </w:rPr>
            </w:pPr>
            <w:r w:rsidRPr="00437B67">
              <w:rPr>
                <w:rFonts w:ascii="Times New Roman" w:hAnsi="Times New Roman"/>
                <w:lang w:eastAsia="ru-RU"/>
              </w:rPr>
              <w:t>°С</w:t>
            </w:r>
          </w:p>
          <w:p w:rsidR="00437B67" w:rsidRPr="00437B67" w:rsidRDefault="00437B67" w:rsidP="00437B67">
            <w:pPr>
              <w:widowControl w:val="0"/>
              <w:autoSpaceDE w:val="0"/>
              <w:autoSpaceDN w:val="0"/>
              <w:adjustRightInd w:val="0"/>
              <w:spacing w:after="200" w:line="276" w:lineRule="auto"/>
              <w:ind w:left="85"/>
              <w:rPr>
                <w:rFonts w:ascii="Times New Roman" w:hAnsi="Times New Roman"/>
              </w:rPr>
            </w:pPr>
          </w:p>
          <w:p w:rsidR="00437B67" w:rsidRPr="00437B67" w:rsidRDefault="00437B67" w:rsidP="00437B67">
            <w:pPr>
              <w:widowControl w:val="0"/>
              <w:autoSpaceDE w:val="0"/>
              <w:autoSpaceDN w:val="0"/>
              <w:adjustRightInd w:val="0"/>
              <w:spacing w:before="11" w:after="200" w:line="276" w:lineRule="auto"/>
              <w:ind w:left="81"/>
              <w:rPr>
                <w:rFonts w:ascii="Times New Roman" w:hAnsi="Times New Roman"/>
              </w:rPr>
            </w:pPr>
            <w:r w:rsidRPr="00437B67">
              <w:rPr>
                <w:rFonts w:ascii="Times New Roman" w:hAnsi="Times New Roman"/>
              </w:rPr>
              <w:t>[С]</w:t>
            </w:r>
          </w:p>
        </w:tc>
        <w:tc>
          <w:tcPr>
            <w:tcW w:w="851"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126" w:right="119"/>
              <w:jc w:val="center"/>
              <w:rPr>
                <w:rFonts w:ascii="Times New Roman" w:hAnsi="Times New Roman"/>
              </w:rPr>
            </w:pPr>
            <w:r w:rsidRPr="00437B67">
              <w:rPr>
                <w:rFonts w:ascii="Times New Roman" w:hAnsi="Times New Roman"/>
                <w:w w:val="99"/>
                <w:position w:val="3"/>
              </w:rPr>
              <w:t>P</w:t>
            </w:r>
            <w:proofErr w:type="spellStart"/>
            <w:r w:rsidRPr="00437B67">
              <w:rPr>
                <w:rFonts w:ascii="Times New Roman" w:hAnsi="Times New Roman"/>
                <w:w w:val="99"/>
              </w:rPr>
              <w:t>m</w:t>
            </w:r>
            <w:r w:rsidRPr="00437B67">
              <w:rPr>
                <w:rFonts w:ascii="Times New Roman" w:hAnsi="Times New Roman"/>
                <w:spacing w:val="1"/>
                <w:w w:val="99"/>
              </w:rPr>
              <w:t>a</w:t>
            </w:r>
            <w:r w:rsidRPr="00437B67">
              <w:rPr>
                <w:rFonts w:ascii="Times New Roman" w:hAnsi="Times New Roman"/>
                <w:w w:val="99"/>
              </w:rPr>
              <w:t>x</w:t>
            </w:r>
            <w:proofErr w:type="spellEnd"/>
          </w:p>
          <w:p w:rsidR="00437B67" w:rsidRPr="00437B67" w:rsidRDefault="00437B67" w:rsidP="00437B67">
            <w:pPr>
              <w:widowControl w:val="0"/>
              <w:autoSpaceDE w:val="0"/>
              <w:autoSpaceDN w:val="0"/>
              <w:adjustRightInd w:val="0"/>
              <w:spacing w:after="200" w:line="245" w:lineRule="exact"/>
              <w:ind w:left="7" w:right="4"/>
              <w:jc w:val="center"/>
              <w:rPr>
                <w:rFonts w:ascii="Times New Roman" w:hAnsi="Times New Roman"/>
              </w:rPr>
            </w:pPr>
            <w:r w:rsidRPr="00437B67">
              <w:rPr>
                <w:rFonts w:ascii="Times New Roman" w:hAnsi="Times New Roman"/>
                <w:spacing w:val="1"/>
                <w:w w:val="99"/>
              </w:rPr>
              <w:t>[М</w:t>
            </w:r>
            <w:r w:rsidRPr="00437B67">
              <w:rPr>
                <w:rFonts w:ascii="Times New Roman" w:hAnsi="Times New Roman"/>
                <w:w w:val="99"/>
              </w:rPr>
              <w:t>П</w:t>
            </w:r>
            <w:r w:rsidRPr="00437B67">
              <w:rPr>
                <w:rFonts w:ascii="Times New Roman" w:hAnsi="Times New Roman"/>
                <w:spacing w:val="-2"/>
              </w:rPr>
              <w:t>а</w:t>
            </w:r>
            <w:r w:rsidRPr="00437B67">
              <w:rPr>
                <w:rFonts w:ascii="Times New Roman" w:hAnsi="Times New Roman"/>
                <w:w w:val="99"/>
              </w:rPr>
              <w:t>]</w:t>
            </w:r>
          </w:p>
        </w:tc>
        <w:tc>
          <w:tcPr>
            <w:tcW w:w="850" w:type="dxa"/>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after="200" w:line="276" w:lineRule="auto"/>
              <w:ind w:left="95"/>
              <w:rPr>
                <w:rFonts w:ascii="Times New Roman" w:hAnsi="Times New Roman"/>
              </w:rPr>
            </w:pPr>
            <w:r w:rsidRPr="00437B67">
              <w:rPr>
                <w:rFonts w:ascii="Times New Roman" w:hAnsi="Times New Roman"/>
                <w:spacing w:val="7"/>
                <w:position w:val="3"/>
              </w:rPr>
              <w:t>∆</w:t>
            </w:r>
            <w:r w:rsidRPr="00437B67">
              <w:rPr>
                <w:rFonts w:ascii="Times New Roman" w:hAnsi="Times New Roman"/>
                <w:position w:val="3"/>
              </w:rPr>
              <w:t>P</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after="200" w:line="245" w:lineRule="exact"/>
              <w:ind w:left="47"/>
              <w:rPr>
                <w:rFonts w:ascii="Times New Roman" w:hAnsi="Times New Roman"/>
              </w:rPr>
            </w:pPr>
            <w:r w:rsidRPr="00437B67">
              <w:rPr>
                <w:rFonts w:ascii="Times New Roman" w:hAnsi="Times New Roman"/>
                <w:spacing w:val="1"/>
              </w:rPr>
              <w:t>[М</w:t>
            </w:r>
            <w:r w:rsidRPr="00437B67">
              <w:rPr>
                <w:rFonts w:ascii="Times New Roman" w:hAnsi="Times New Roman"/>
              </w:rPr>
              <w:t>П</w:t>
            </w:r>
            <w:r w:rsidRPr="00437B67">
              <w:rPr>
                <w:rFonts w:ascii="Times New Roman" w:hAnsi="Times New Roman"/>
                <w:spacing w:val="-2"/>
              </w:rPr>
              <w:t>а</w:t>
            </w:r>
            <w:r w:rsidRPr="00437B67">
              <w:rPr>
                <w:rFonts w:ascii="Times New Roman" w:hAnsi="Times New Roman"/>
              </w:rPr>
              <w:t>]</w:t>
            </w:r>
          </w:p>
        </w:tc>
      </w:tr>
      <w:tr w:rsidR="00437B67" w:rsidRPr="00437B67" w:rsidTr="007A5D42">
        <w:trPr>
          <w:cantSplit/>
          <w:trHeight w:hRule="exact" w:val="288"/>
        </w:trPr>
        <w:tc>
          <w:tcPr>
            <w:tcW w:w="2198" w:type="dxa"/>
            <w:vMerge/>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5" w:lineRule="exact"/>
              <w:ind w:left="47"/>
              <w:rPr>
                <w:rFonts w:ascii="Times New Roman" w:hAnsi="Times New Roman"/>
                <w:sz w:val="20"/>
                <w:szCs w:val="26"/>
              </w:rPr>
            </w:pPr>
          </w:p>
        </w:tc>
        <w:tc>
          <w:tcPr>
            <w:tcW w:w="800" w:type="dxa"/>
            <w:vMerge/>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5" w:lineRule="exact"/>
              <w:ind w:left="47"/>
              <w:rPr>
                <w:rFonts w:ascii="Times New Roman" w:hAnsi="Times New Roman"/>
                <w:sz w:val="20"/>
                <w:szCs w:val="26"/>
              </w:rPr>
            </w:pPr>
          </w:p>
        </w:tc>
        <w:tc>
          <w:tcPr>
            <w:tcW w:w="83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59"/>
              <w:rPr>
                <w:rFonts w:ascii="Times New Roman" w:hAnsi="Times New Roman"/>
                <w:sz w:val="20"/>
                <w:szCs w:val="26"/>
              </w:rPr>
            </w:pPr>
            <w:proofErr w:type="spellStart"/>
            <w:proofErr w:type="gramStart"/>
            <w:r w:rsidRPr="00437B67">
              <w:rPr>
                <w:rFonts w:ascii="Times New Roman" w:hAnsi="Times New Roman"/>
              </w:rPr>
              <w:t>Q</w:t>
            </w:r>
            <w:proofErr w:type="gramEnd"/>
            <w:r w:rsidRPr="00437B67">
              <w:rPr>
                <w:rFonts w:ascii="Times New Roman" w:hAnsi="Times New Roman"/>
              </w:rPr>
              <w:t>в</w:t>
            </w:r>
            <w:proofErr w:type="spellEnd"/>
            <w:r w:rsidRPr="00437B67">
              <w:rPr>
                <w:rFonts w:ascii="Times New Roman" w:hAnsi="Times New Roman"/>
                <w:spacing w:val="1"/>
              </w:rPr>
              <w:t>/</w:t>
            </w:r>
            <w:proofErr w:type="spellStart"/>
            <w:r w:rsidRPr="00437B67">
              <w:rPr>
                <w:rFonts w:ascii="Times New Roman" w:hAnsi="Times New Roman"/>
              </w:rPr>
              <w:t>Qн</w:t>
            </w:r>
            <w:proofErr w:type="spellEnd"/>
          </w:p>
        </w:tc>
        <w:tc>
          <w:tcPr>
            <w:tcW w:w="1134"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58" w:lineRule="exact"/>
              <w:ind w:left="124"/>
              <w:rPr>
                <w:rFonts w:ascii="Times New Roman" w:hAnsi="Times New Roman"/>
                <w:sz w:val="20"/>
                <w:szCs w:val="26"/>
              </w:rPr>
            </w:pPr>
            <w:proofErr w:type="spellStart"/>
            <w:r w:rsidRPr="00437B67">
              <w:rPr>
                <w:rFonts w:ascii="Times New Roman" w:hAnsi="Times New Roman"/>
              </w:rPr>
              <w:t>Q</w:t>
            </w:r>
            <w:proofErr w:type="gramStart"/>
            <w:r w:rsidRPr="00437B67">
              <w:rPr>
                <w:rFonts w:ascii="Times New Roman" w:hAnsi="Times New Roman"/>
              </w:rPr>
              <w:t>в</w:t>
            </w:r>
            <w:proofErr w:type="spellEnd"/>
            <w:r w:rsidRPr="00437B67">
              <w:rPr>
                <w:rFonts w:ascii="Times New Roman" w:hAnsi="Times New Roman"/>
                <w:spacing w:val="1"/>
              </w:rPr>
              <w:t>[</w:t>
            </w:r>
            <w:proofErr w:type="gramEnd"/>
            <w:r w:rsidRPr="00437B67">
              <w:rPr>
                <w:rFonts w:ascii="Times New Roman" w:hAnsi="Times New Roman"/>
              </w:rPr>
              <w:t>м</w:t>
            </w:r>
            <w:r w:rsidRPr="00437B67">
              <w:rPr>
                <w:rFonts w:ascii="Times New Roman" w:hAnsi="Times New Roman"/>
                <w:position w:val="10"/>
                <w:sz w:val="14"/>
                <w:szCs w:val="14"/>
              </w:rPr>
              <w:t>3</w:t>
            </w:r>
            <w:r w:rsidRPr="00437B67">
              <w:rPr>
                <w:rFonts w:ascii="Times New Roman" w:hAnsi="Times New Roman"/>
                <w:spacing w:val="1"/>
              </w:rPr>
              <w:t>/</w:t>
            </w:r>
            <w:r w:rsidRPr="00437B67">
              <w:rPr>
                <w:rFonts w:ascii="Times New Roman" w:hAnsi="Times New Roman"/>
              </w:rPr>
              <w:t>ч]</w:t>
            </w:r>
          </w:p>
        </w:tc>
        <w:tc>
          <w:tcPr>
            <w:tcW w:w="85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rPr>
              <w:t>L1/DN</w:t>
            </w:r>
          </w:p>
        </w:tc>
        <w:tc>
          <w:tcPr>
            <w:tcW w:w="992"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rPr>
              <w:t>L2/ DN</w:t>
            </w:r>
          </w:p>
        </w:tc>
        <w:tc>
          <w:tcPr>
            <w:tcW w:w="567"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spacing w:val="1"/>
                <w:sz w:val="20"/>
                <w:szCs w:val="20"/>
              </w:rPr>
              <w:t>[</w:t>
            </w:r>
            <w:r w:rsidRPr="00437B67">
              <w:rPr>
                <w:rFonts w:ascii="Times New Roman" w:hAnsi="Times New Roman"/>
                <w:spacing w:val="-1"/>
                <w:sz w:val="20"/>
                <w:szCs w:val="20"/>
              </w:rPr>
              <w:t>%</w:t>
            </w:r>
            <w:r w:rsidRPr="00437B67">
              <w:rPr>
                <w:rFonts w:ascii="Times New Roman" w:hAnsi="Times New Roman"/>
                <w:sz w:val="20"/>
                <w:szCs w:val="20"/>
              </w:rPr>
              <w:t>]</w:t>
            </w:r>
          </w:p>
        </w:tc>
        <w:tc>
          <w:tcPr>
            <w:tcW w:w="70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lang w:eastAsia="ru-RU"/>
              </w:rPr>
              <w:t>°С</w:t>
            </w:r>
          </w:p>
        </w:tc>
        <w:tc>
          <w:tcPr>
            <w:tcW w:w="851"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bCs/>
              </w:rPr>
              <w:t>Мпа</w:t>
            </w:r>
          </w:p>
        </w:tc>
        <w:tc>
          <w:tcPr>
            <w:tcW w:w="850" w:type="dxa"/>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bCs/>
              </w:rPr>
              <w:t>МПа</w:t>
            </w:r>
          </w:p>
        </w:tc>
      </w:tr>
      <w:tr w:rsidR="00437B67" w:rsidRPr="00437B67" w:rsidTr="007A5D42">
        <w:trPr>
          <w:trHeight w:hRule="exact" w:val="283"/>
        </w:trPr>
        <w:tc>
          <w:tcPr>
            <w:tcW w:w="2198" w:type="dxa"/>
            <w:tcBorders>
              <w:top w:val="single" w:sz="4"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4"/>
              <w:rPr>
                <w:rFonts w:ascii="Times New Roman" w:hAnsi="Times New Roman"/>
                <w:sz w:val="20"/>
                <w:szCs w:val="26"/>
              </w:rPr>
            </w:pPr>
            <w:r w:rsidRPr="00437B67">
              <w:rPr>
                <w:rFonts w:ascii="Times New Roman" w:hAnsi="Times New Roman"/>
              </w:rPr>
              <w:lastRenderedPageBreak/>
              <w:t>ПР</w:t>
            </w:r>
            <w:r w:rsidRPr="00437B67">
              <w:rPr>
                <w:rFonts w:ascii="Times New Roman" w:hAnsi="Times New Roman"/>
                <w:spacing w:val="1"/>
              </w:rPr>
              <w:t>Э</w:t>
            </w:r>
            <w:r w:rsidRPr="00437B67">
              <w:rPr>
                <w:rFonts w:ascii="Times New Roman" w:hAnsi="Times New Roman"/>
              </w:rPr>
              <w:t>М</w:t>
            </w:r>
          </w:p>
        </w:tc>
        <w:tc>
          <w:tcPr>
            <w:tcW w:w="800"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81"/>
              <w:rPr>
                <w:rFonts w:ascii="Times New Roman" w:hAnsi="Times New Roman"/>
                <w:sz w:val="20"/>
                <w:szCs w:val="26"/>
              </w:rPr>
            </w:pPr>
            <w:r w:rsidRPr="00437B67">
              <w:rPr>
                <w:rFonts w:ascii="Times New Roman" w:hAnsi="Times New Roman"/>
              </w:rPr>
              <w:t>15</w:t>
            </w:r>
            <w:r w:rsidRPr="00437B67">
              <w:rPr>
                <w:rFonts w:ascii="Times New Roman" w:hAnsi="Times New Roman"/>
                <w:spacing w:val="1"/>
              </w:rPr>
              <w:t>-</w:t>
            </w:r>
            <w:r w:rsidRPr="00437B67">
              <w:rPr>
                <w:rFonts w:ascii="Times New Roman" w:hAnsi="Times New Roman"/>
              </w:rPr>
              <w:t>150</w:t>
            </w:r>
          </w:p>
        </w:tc>
        <w:tc>
          <w:tcPr>
            <w:tcW w:w="830"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79"/>
              <w:rPr>
                <w:rFonts w:ascii="Times New Roman" w:hAnsi="Times New Roman"/>
                <w:sz w:val="20"/>
                <w:szCs w:val="26"/>
              </w:rPr>
            </w:pPr>
            <w:r w:rsidRPr="00437B67">
              <w:rPr>
                <w:rFonts w:ascii="Times New Roman" w:hAnsi="Times New Roman"/>
              </w:rPr>
              <w:t>100</w:t>
            </w:r>
          </w:p>
        </w:tc>
        <w:tc>
          <w:tcPr>
            <w:tcW w:w="1134"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85"/>
              <w:rPr>
                <w:rFonts w:ascii="Times New Roman" w:hAnsi="Times New Roman"/>
                <w:sz w:val="20"/>
                <w:szCs w:val="26"/>
              </w:rPr>
            </w:pPr>
            <w:r w:rsidRPr="00437B67">
              <w:rPr>
                <w:rFonts w:ascii="Times New Roman" w:hAnsi="Times New Roman"/>
              </w:rPr>
              <w:t>6</w:t>
            </w:r>
            <w:r w:rsidRPr="00437B67">
              <w:rPr>
                <w:rFonts w:ascii="Times New Roman" w:hAnsi="Times New Roman"/>
                <w:spacing w:val="1"/>
              </w:rPr>
              <w:t>-</w:t>
            </w:r>
            <w:r w:rsidRPr="00437B67">
              <w:rPr>
                <w:rFonts w:ascii="Times New Roman" w:hAnsi="Times New Roman"/>
              </w:rPr>
              <w:t>630</w:t>
            </w:r>
          </w:p>
        </w:tc>
        <w:tc>
          <w:tcPr>
            <w:tcW w:w="850"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12"/>
              <w:rPr>
                <w:rFonts w:ascii="Times New Roman" w:hAnsi="Times New Roman"/>
                <w:sz w:val="20"/>
                <w:szCs w:val="26"/>
              </w:rPr>
            </w:pPr>
            <w:r w:rsidRPr="00437B67">
              <w:rPr>
                <w:rFonts w:ascii="Times New Roman" w:hAnsi="Times New Roman"/>
              </w:rPr>
              <w:t>2</w:t>
            </w:r>
            <w:r w:rsidRPr="00437B67">
              <w:rPr>
                <w:rFonts w:ascii="Times New Roman" w:hAnsi="Times New Roman"/>
                <w:spacing w:val="1"/>
              </w:rPr>
              <w:t>-</w:t>
            </w:r>
            <w:r w:rsidRPr="00437B67">
              <w:rPr>
                <w:rFonts w:ascii="Times New Roman" w:hAnsi="Times New Roman"/>
              </w:rPr>
              <w:t>10</w:t>
            </w:r>
          </w:p>
        </w:tc>
        <w:tc>
          <w:tcPr>
            <w:tcW w:w="992"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2</w:t>
            </w:r>
          </w:p>
        </w:tc>
        <w:tc>
          <w:tcPr>
            <w:tcW w:w="567"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81" w:right="179"/>
              <w:jc w:val="center"/>
              <w:rPr>
                <w:rFonts w:ascii="Times New Roman" w:hAnsi="Times New Roman"/>
                <w:sz w:val="20"/>
                <w:szCs w:val="26"/>
              </w:rPr>
            </w:pPr>
            <w:r w:rsidRPr="00437B67">
              <w:rPr>
                <w:rFonts w:ascii="Times New Roman" w:hAnsi="Times New Roman"/>
                <w:w w:val="99"/>
              </w:rPr>
              <w:t>1</w:t>
            </w:r>
          </w:p>
        </w:tc>
        <w:tc>
          <w:tcPr>
            <w:tcW w:w="709"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4"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153"/>
              <w:rPr>
                <w:rFonts w:ascii="Times New Roman" w:hAnsi="Times New Roman"/>
                <w:sz w:val="20"/>
                <w:szCs w:val="26"/>
              </w:rPr>
            </w:pPr>
            <w:r w:rsidRPr="00437B67">
              <w:rPr>
                <w:rFonts w:ascii="Times New Roman" w:hAnsi="Times New Roman"/>
              </w:rPr>
              <w:t>0,01</w:t>
            </w:r>
          </w:p>
        </w:tc>
      </w:tr>
      <w:tr w:rsidR="00437B67" w:rsidRPr="00437B67" w:rsidTr="007A5D42">
        <w:trPr>
          <w:trHeight w:hRule="exact" w:val="283"/>
        </w:trPr>
        <w:tc>
          <w:tcPr>
            <w:tcW w:w="2198" w:type="dxa"/>
            <w:tcBorders>
              <w:top w:val="single" w:sz="6"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4"/>
              <w:rPr>
                <w:rFonts w:ascii="Times New Roman" w:hAnsi="Times New Roman"/>
                <w:sz w:val="20"/>
                <w:szCs w:val="26"/>
              </w:rPr>
            </w:pPr>
            <w:r w:rsidRPr="00437B67">
              <w:rPr>
                <w:rFonts w:ascii="Times New Roman" w:hAnsi="Times New Roman"/>
              </w:rPr>
              <w:t>ВЗЛЕТ</w:t>
            </w:r>
            <w:r w:rsidRPr="00437B67">
              <w:rPr>
                <w:rFonts w:ascii="Times New Roman" w:hAnsi="Times New Roman"/>
                <w:spacing w:val="1"/>
              </w:rPr>
              <w:t>Э</w:t>
            </w:r>
            <w:r w:rsidRPr="00437B67">
              <w:rPr>
                <w:rFonts w:ascii="Times New Roman" w:hAnsi="Times New Roman"/>
              </w:rPr>
              <w:t>Р</w:t>
            </w:r>
          </w:p>
        </w:tc>
        <w:tc>
          <w:tcPr>
            <w:tcW w:w="80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81"/>
              <w:rPr>
                <w:rFonts w:ascii="Times New Roman" w:hAnsi="Times New Roman"/>
                <w:sz w:val="20"/>
                <w:szCs w:val="26"/>
              </w:rPr>
            </w:pPr>
            <w:r w:rsidRPr="00437B67">
              <w:rPr>
                <w:rFonts w:ascii="Times New Roman" w:hAnsi="Times New Roman"/>
              </w:rPr>
              <w:t>10</w:t>
            </w:r>
            <w:r w:rsidRPr="00437B67">
              <w:rPr>
                <w:rFonts w:ascii="Times New Roman" w:hAnsi="Times New Roman"/>
                <w:spacing w:val="1"/>
              </w:rPr>
              <w:t>-</w:t>
            </w:r>
            <w:r w:rsidRPr="00437B67">
              <w:rPr>
                <w:rFonts w:ascii="Times New Roman" w:hAnsi="Times New Roman"/>
              </w:rPr>
              <w:t>300</w:t>
            </w:r>
          </w:p>
        </w:tc>
        <w:tc>
          <w:tcPr>
            <w:tcW w:w="83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153"/>
              <w:rPr>
                <w:rFonts w:ascii="Times New Roman" w:hAnsi="Times New Roman"/>
                <w:sz w:val="20"/>
                <w:szCs w:val="26"/>
              </w:rPr>
            </w:pPr>
            <w:r w:rsidRPr="00437B67">
              <w:rPr>
                <w:rFonts w:ascii="Times New Roman" w:hAnsi="Times New Roman"/>
              </w:rPr>
              <w:t>66,7</w:t>
            </w:r>
          </w:p>
        </w:tc>
        <w:tc>
          <w:tcPr>
            <w:tcW w:w="1134"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148"/>
              <w:rPr>
                <w:rFonts w:ascii="Times New Roman" w:hAnsi="Times New Roman"/>
                <w:sz w:val="20"/>
                <w:szCs w:val="26"/>
              </w:rPr>
            </w:pPr>
            <w:r w:rsidRPr="00437B67">
              <w:rPr>
                <w:rFonts w:ascii="Times New Roman" w:hAnsi="Times New Roman"/>
              </w:rPr>
              <w:t>3,4</w:t>
            </w:r>
            <w:r w:rsidRPr="00437B67">
              <w:rPr>
                <w:rFonts w:ascii="Times New Roman" w:hAnsi="Times New Roman"/>
                <w:spacing w:val="1"/>
              </w:rPr>
              <w:t>-</w:t>
            </w:r>
            <w:r w:rsidRPr="00437B67">
              <w:rPr>
                <w:rFonts w:ascii="Times New Roman" w:hAnsi="Times New Roman"/>
              </w:rPr>
              <w:t>30</w:t>
            </w:r>
            <w:r w:rsidRPr="00437B67">
              <w:rPr>
                <w:rFonts w:ascii="Times New Roman" w:hAnsi="Times New Roman"/>
                <w:spacing w:val="-2"/>
              </w:rPr>
              <w:t>5</w:t>
            </w:r>
            <w:r w:rsidRPr="00437B67">
              <w:rPr>
                <w:rFonts w:ascii="Times New Roman" w:hAnsi="Times New Roman"/>
              </w:rPr>
              <w:t>6</w:t>
            </w:r>
          </w:p>
        </w:tc>
        <w:tc>
          <w:tcPr>
            <w:tcW w:w="85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224" w:right="217"/>
              <w:jc w:val="center"/>
              <w:rPr>
                <w:rFonts w:ascii="Times New Roman" w:hAnsi="Times New Roman"/>
                <w:sz w:val="20"/>
                <w:szCs w:val="26"/>
              </w:rPr>
            </w:pPr>
            <w:r w:rsidRPr="00437B67">
              <w:rPr>
                <w:rFonts w:ascii="Times New Roman" w:hAnsi="Times New Roman"/>
                <w:w w:val="99"/>
              </w:rPr>
              <w:t>3</w:t>
            </w:r>
          </w:p>
        </w:tc>
        <w:tc>
          <w:tcPr>
            <w:tcW w:w="992"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167"/>
              <w:rPr>
                <w:rFonts w:ascii="Times New Roman" w:hAnsi="Times New Roman"/>
                <w:sz w:val="20"/>
                <w:szCs w:val="26"/>
              </w:rPr>
            </w:pPr>
            <w:r w:rsidRPr="00437B67">
              <w:rPr>
                <w:rFonts w:ascii="Times New Roman" w:hAnsi="Times New Roman"/>
              </w:rPr>
              <w:t>2</w:t>
            </w:r>
            <w:r w:rsidRPr="00437B67">
              <w:rPr>
                <w:rFonts w:ascii="Times New Roman" w:hAnsi="Times New Roman"/>
                <w:spacing w:val="1"/>
              </w:rPr>
              <w:t>-</w:t>
            </w:r>
            <w:r w:rsidRPr="00437B67">
              <w:rPr>
                <w:rFonts w:ascii="Times New Roman" w:hAnsi="Times New Roman"/>
              </w:rPr>
              <w:t>3</w:t>
            </w:r>
          </w:p>
        </w:tc>
        <w:tc>
          <w:tcPr>
            <w:tcW w:w="567"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136"/>
              <w:rPr>
                <w:rFonts w:ascii="Times New Roman" w:hAnsi="Times New Roman"/>
                <w:sz w:val="20"/>
                <w:szCs w:val="26"/>
              </w:rPr>
            </w:pPr>
            <w:r w:rsidRPr="00437B67">
              <w:rPr>
                <w:rFonts w:ascii="Times New Roman" w:hAnsi="Times New Roman"/>
              </w:rPr>
              <w:t>1,8</w:t>
            </w:r>
          </w:p>
        </w:tc>
        <w:tc>
          <w:tcPr>
            <w:tcW w:w="70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2" w:after="200" w:line="276" w:lineRule="auto"/>
              <w:ind w:left="153"/>
              <w:rPr>
                <w:rFonts w:ascii="Times New Roman" w:hAnsi="Times New Roman"/>
                <w:sz w:val="20"/>
                <w:szCs w:val="26"/>
              </w:rPr>
            </w:pPr>
            <w:r w:rsidRPr="00437B67">
              <w:rPr>
                <w:rFonts w:ascii="Times New Roman" w:hAnsi="Times New Roman"/>
              </w:rPr>
              <w:t>0,01</w:t>
            </w:r>
          </w:p>
        </w:tc>
      </w:tr>
      <w:tr w:rsidR="00437B67" w:rsidRPr="00437B67" w:rsidTr="007A5D42">
        <w:trPr>
          <w:trHeight w:hRule="exact" w:val="286"/>
        </w:trPr>
        <w:tc>
          <w:tcPr>
            <w:tcW w:w="2198" w:type="dxa"/>
            <w:tcBorders>
              <w:top w:val="single" w:sz="6"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4"/>
              <w:rPr>
                <w:rFonts w:ascii="Times New Roman" w:hAnsi="Times New Roman"/>
                <w:sz w:val="20"/>
                <w:szCs w:val="26"/>
              </w:rPr>
            </w:pPr>
            <w:proofErr w:type="spellStart"/>
            <w:r w:rsidRPr="00437B67">
              <w:rPr>
                <w:rFonts w:ascii="Times New Roman" w:hAnsi="Times New Roman"/>
                <w:spacing w:val="1"/>
              </w:rPr>
              <w:t>Мас</w:t>
            </w:r>
            <w:r w:rsidRPr="00437B67">
              <w:rPr>
                <w:rFonts w:ascii="Times New Roman" w:hAnsi="Times New Roman"/>
              </w:rPr>
              <w:t>т</w:t>
            </w:r>
            <w:r w:rsidRPr="00437B67">
              <w:rPr>
                <w:rFonts w:ascii="Times New Roman" w:hAnsi="Times New Roman"/>
                <w:spacing w:val="-2"/>
              </w:rPr>
              <w:t>е</w:t>
            </w:r>
            <w:r w:rsidRPr="00437B67">
              <w:rPr>
                <w:rFonts w:ascii="Times New Roman" w:hAnsi="Times New Roman"/>
                <w:spacing w:val="1"/>
              </w:rPr>
              <w:t>рФ</w:t>
            </w:r>
            <w:r w:rsidRPr="00437B67">
              <w:rPr>
                <w:rFonts w:ascii="Times New Roman" w:hAnsi="Times New Roman"/>
                <w:spacing w:val="-2"/>
              </w:rPr>
              <w:t>л</w:t>
            </w:r>
            <w:r w:rsidRPr="00437B67">
              <w:rPr>
                <w:rFonts w:ascii="Times New Roman" w:hAnsi="Times New Roman"/>
              </w:rPr>
              <w:t>оу</w:t>
            </w:r>
            <w:proofErr w:type="spellEnd"/>
          </w:p>
        </w:tc>
        <w:tc>
          <w:tcPr>
            <w:tcW w:w="80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81"/>
              <w:rPr>
                <w:rFonts w:ascii="Times New Roman" w:hAnsi="Times New Roman"/>
                <w:sz w:val="20"/>
                <w:szCs w:val="26"/>
              </w:rPr>
            </w:pPr>
            <w:r w:rsidRPr="00437B67">
              <w:rPr>
                <w:rFonts w:ascii="Times New Roman" w:hAnsi="Times New Roman"/>
              </w:rPr>
              <w:t>10</w:t>
            </w:r>
            <w:r w:rsidRPr="00437B67">
              <w:rPr>
                <w:rFonts w:ascii="Times New Roman" w:hAnsi="Times New Roman"/>
                <w:spacing w:val="1"/>
              </w:rPr>
              <w:t>-</w:t>
            </w:r>
            <w:r w:rsidRPr="00437B67">
              <w:rPr>
                <w:rFonts w:ascii="Times New Roman" w:hAnsi="Times New Roman"/>
              </w:rPr>
              <w:t>200</w:t>
            </w:r>
          </w:p>
        </w:tc>
        <w:tc>
          <w:tcPr>
            <w:tcW w:w="83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79"/>
              <w:rPr>
                <w:rFonts w:ascii="Times New Roman" w:hAnsi="Times New Roman"/>
                <w:sz w:val="20"/>
                <w:szCs w:val="26"/>
              </w:rPr>
            </w:pPr>
            <w:r w:rsidRPr="00437B67">
              <w:rPr>
                <w:rFonts w:ascii="Times New Roman" w:hAnsi="Times New Roman"/>
              </w:rPr>
              <w:t>200</w:t>
            </w:r>
          </w:p>
        </w:tc>
        <w:tc>
          <w:tcPr>
            <w:tcW w:w="1134"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9"/>
              <w:rPr>
                <w:rFonts w:ascii="Times New Roman" w:hAnsi="Times New Roman"/>
                <w:sz w:val="20"/>
                <w:szCs w:val="26"/>
              </w:rPr>
            </w:pPr>
            <w:r w:rsidRPr="00437B67">
              <w:rPr>
                <w:rFonts w:ascii="Times New Roman" w:hAnsi="Times New Roman"/>
              </w:rPr>
              <w:t>3</w:t>
            </w:r>
            <w:r w:rsidRPr="00437B67">
              <w:rPr>
                <w:rFonts w:ascii="Times New Roman" w:hAnsi="Times New Roman"/>
                <w:spacing w:val="1"/>
              </w:rPr>
              <w:t>-</w:t>
            </w:r>
            <w:r w:rsidRPr="00437B67">
              <w:rPr>
                <w:rFonts w:ascii="Times New Roman" w:hAnsi="Times New Roman"/>
              </w:rPr>
              <w:t>1100</w:t>
            </w:r>
          </w:p>
        </w:tc>
        <w:tc>
          <w:tcPr>
            <w:tcW w:w="85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2</w:t>
            </w:r>
          </w:p>
        </w:tc>
        <w:tc>
          <w:tcPr>
            <w:tcW w:w="992"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05"/>
              <w:rPr>
                <w:rFonts w:ascii="Times New Roman" w:hAnsi="Times New Roman"/>
                <w:sz w:val="20"/>
                <w:szCs w:val="26"/>
              </w:rPr>
            </w:pPr>
            <w:r w:rsidRPr="00437B67">
              <w:rPr>
                <w:rFonts w:ascii="Times New Roman" w:hAnsi="Times New Roman"/>
              </w:rPr>
              <w:t>10</w:t>
            </w:r>
          </w:p>
        </w:tc>
        <w:tc>
          <w:tcPr>
            <w:tcW w:w="567"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81" w:right="179"/>
              <w:jc w:val="center"/>
              <w:rPr>
                <w:rFonts w:ascii="Times New Roman" w:hAnsi="Times New Roman"/>
                <w:sz w:val="20"/>
                <w:szCs w:val="26"/>
              </w:rPr>
            </w:pPr>
            <w:r w:rsidRPr="00437B67">
              <w:rPr>
                <w:rFonts w:ascii="Times New Roman" w:hAnsi="Times New Roman"/>
                <w:w w:val="99"/>
              </w:rPr>
              <w:t>1</w:t>
            </w:r>
          </w:p>
        </w:tc>
        <w:tc>
          <w:tcPr>
            <w:tcW w:w="70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153"/>
              <w:rPr>
                <w:rFonts w:ascii="Times New Roman" w:hAnsi="Times New Roman"/>
                <w:sz w:val="20"/>
                <w:szCs w:val="26"/>
              </w:rPr>
            </w:pPr>
            <w:r w:rsidRPr="00437B67">
              <w:rPr>
                <w:rFonts w:ascii="Times New Roman" w:hAnsi="Times New Roman"/>
              </w:rPr>
              <w:t>0,01</w:t>
            </w:r>
          </w:p>
        </w:tc>
      </w:tr>
      <w:tr w:rsidR="00437B67" w:rsidRPr="00437B67" w:rsidTr="007A5D42">
        <w:trPr>
          <w:trHeight w:hRule="exact" w:val="286"/>
        </w:trPr>
        <w:tc>
          <w:tcPr>
            <w:tcW w:w="2198" w:type="dxa"/>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4"/>
              <w:rPr>
                <w:rFonts w:ascii="Times New Roman" w:hAnsi="Times New Roman"/>
                <w:sz w:val="20"/>
                <w:szCs w:val="26"/>
              </w:rPr>
            </w:pPr>
            <w:r w:rsidRPr="00437B67">
              <w:rPr>
                <w:rFonts w:ascii="Times New Roman" w:hAnsi="Times New Roman"/>
                <w:spacing w:val="1"/>
              </w:rPr>
              <w:t>ЭМ</w:t>
            </w:r>
            <w:r w:rsidRPr="00437B67">
              <w:rPr>
                <w:rFonts w:ascii="Times New Roman" w:hAnsi="Times New Roman"/>
              </w:rPr>
              <w:t>ИР</w:t>
            </w:r>
            <w:r w:rsidRPr="00437B67">
              <w:rPr>
                <w:rFonts w:ascii="Times New Roman" w:hAnsi="Times New Roman"/>
                <w:spacing w:val="1"/>
              </w:rPr>
              <w:t>-</w:t>
            </w:r>
            <w:r w:rsidRPr="00437B67">
              <w:rPr>
                <w:rFonts w:ascii="Times New Roman" w:hAnsi="Times New Roman"/>
              </w:rPr>
              <w:t>ПРА</w:t>
            </w:r>
            <w:r w:rsidRPr="00437B67">
              <w:rPr>
                <w:rFonts w:ascii="Times New Roman" w:hAnsi="Times New Roman"/>
                <w:spacing w:val="1"/>
              </w:rPr>
              <w:t>М</w:t>
            </w:r>
            <w:r w:rsidRPr="00437B67">
              <w:rPr>
                <w:rFonts w:ascii="Times New Roman" w:hAnsi="Times New Roman"/>
              </w:rPr>
              <w:t>Е</w:t>
            </w:r>
            <w:r w:rsidRPr="00437B67">
              <w:rPr>
                <w:rFonts w:ascii="Times New Roman" w:hAnsi="Times New Roman"/>
                <w:spacing w:val="-2"/>
              </w:rPr>
              <w:t>Р</w:t>
            </w:r>
            <w:r w:rsidRPr="00437B67">
              <w:rPr>
                <w:rFonts w:ascii="Times New Roman" w:hAnsi="Times New Roman"/>
                <w:spacing w:val="1"/>
              </w:rPr>
              <w:t>-</w:t>
            </w:r>
            <w:r w:rsidRPr="00437B67">
              <w:rPr>
                <w:rFonts w:ascii="Times New Roman" w:hAnsi="Times New Roman"/>
              </w:rPr>
              <w:t>550</w:t>
            </w:r>
          </w:p>
        </w:tc>
        <w:tc>
          <w:tcPr>
            <w:tcW w:w="80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81"/>
              <w:rPr>
                <w:rFonts w:ascii="Times New Roman" w:hAnsi="Times New Roman"/>
                <w:sz w:val="20"/>
                <w:szCs w:val="26"/>
              </w:rPr>
            </w:pPr>
            <w:r w:rsidRPr="00437B67">
              <w:rPr>
                <w:rFonts w:ascii="Times New Roman" w:hAnsi="Times New Roman"/>
              </w:rPr>
              <w:t>15</w:t>
            </w:r>
            <w:r w:rsidRPr="00437B67">
              <w:rPr>
                <w:rFonts w:ascii="Times New Roman" w:hAnsi="Times New Roman"/>
                <w:spacing w:val="1"/>
              </w:rPr>
              <w:t>-</w:t>
            </w:r>
            <w:r w:rsidRPr="00437B67">
              <w:rPr>
                <w:rFonts w:ascii="Times New Roman" w:hAnsi="Times New Roman"/>
              </w:rPr>
              <w:t>150</w:t>
            </w:r>
          </w:p>
        </w:tc>
        <w:tc>
          <w:tcPr>
            <w:tcW w:w="83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79"/>
              <w:rPr>
                <w:rFonts w:ascii="Times New Roman" w:hAnsi="Times New Roman"/>
                <w:sz w:val="20"/>
                <w:szCs w:val="26"/>
              </w:rPr>
            </w:pPr>
            <w:r w:rsidRPr="00437B67">
              <w:rPr>
                <w:rFonts w:ascii="Times New Roman" w:hAnsi="Times New Roman"/>
              </w:rPr>
              <w:t>100</w:t>
            </w:r>
          </w:p>
        </w:tc>
        <w:tc>
          <w:tcPr>
            <w:tcW w:w="1134"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85"/>
              <w:rPr>
                <w:rFonts w:ascii="Times New Roman" w:hAnsi="Times New Roman"/>
                <w:sz w:val="20"/>
                <w:szCs w:val="26"/>
              </w:rPr>
            </w:pPr>
            <w:r w:rsidRPr="00437B67">
              <w:rPr>
                <w:rFonts w:ascii="Times New Roman" w:hAnsi="Times New Roman"/>
              </w:rPr>
              <w:t>6</w:t>
            </w:r>
            <w:r w:rsidRPr="00437B67">
              <w:rPr>
                <w:rFonts w:ascii="Times New Roman" w:hAnsi="Times New Roman"/>
                <w:spacing w:val="1"/>
              </w:rPr>
              <w:t>-</w:t>
            </w:r>
            <w:r w:rsidRPr="00437B67">
              <w:rPr>
                <w:rFonts w:ascii="Times New Roman" w:hAnsi="Times New Roman"/>
              </w:rPr>
              <w:t>600</w:t>
            </w:r>
          </w:p>
        </w:tc>
        <w:tc>
          <w:tcPr>
            <w:tcW w:w="85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12"/>
              <w:rPr>
                <w:rFonts w:ascii="Times New Roman" w:hAnsi="Times New Roman"/>
                <w:sz w:val="20"/>
                <w:szCs w:val="26"/>
              </w:rPr>
            </w:pPr>
            <w:r w:rsidRPr="00437B67">
              <w:rPr>
                <w:rFonts w:ascii="Times New Roman" w:hAnsi="Times New Roman"/>
              </w:rPr>
              <w:t>3</w:t>
            </w:r>
            <w:r w:rsidRPr="00437B67">
              <w:rPr>
                <w:rFonts w:ascii="Times New Roman" w:hAnsi="Times New Roman"/>
                <w:spacing w:val="1"/>
              </w:rPr>
              <w:t>-</w:t>
            </w:r>
            <w:r w:rsidRPr="00437B67">
              <w:rPr>
                <w:rFonts w:ascii="Times New Roman" w:hAnsi="Times New Roman"/>
              </w:rPr>
              <w:t>10</w:t>
            </w:r>
          </w:p>
        </w:tc>
        <w:tc>
          <w:tcPr>
            <w:tcW w:w="992"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1</w:t>
            </w:r>
          </w:p>
        </w:tc>
        <w:tc>
          <w:tcPr>
            <w:tcW w:w="567"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81" w:right="179"/>
              <w:jc w:val="center"/>
              <w:rPr>
                <w:rFonts w:ascii="Times New Roman" w:hAnsi="Times New Roman"/>
                <w:sz w:val="20"/>
                <w:szCs w:val="26"/>
              </w:rPr>
            </w:pPr>
            <w:r w:rsidRPr="00437B67">
              <w:rPr>
                <w:rFonts w:ascii="Times New Roman" w:hAnsi="Times New Roman"/>
                <w:w w:val="99"/>
              </w:rPr>
              <w:t>1</w:t>
            </w:r>
          </w:p>
        </w:tc>
        <w:tc>
          <w:tcPr>
            <w:tcW w:w="70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153"/>
              <w:rPr>
                <w:rFonts w:ascii="Times New Roman" w:hAnsi="Times New Roman"/>
                <w:sz w:val="20"/>
                <w:szCs w:val="26"/>
              </w:rPr>
            </w:pPr>
            <w:r w:rsidRPr="00437B67">
              <w:rPr>
                <w:rFonts w:ascii="Times New Roman" w:hAnsi="Times New Roman"/>
              </w:rPr>
              <w:t>0,01</w:t>
            </w:r>
          </w:p>
        </w:tc>
      </w:tr>
      <w:tr w:rsidR="00437B67" w:rsidRPr="00437B67" w:rsidTr="007A5D42">
        <w:trPr>
          <w:trHeight w:hRule="exact" w:val="286"/>
        </w:trPr>
        <w:tc>
          <w:tcPr>
            <w:tcW w:w="2198" w:type="dxa"/>
            <w:tcBorders>
              <w:top w:val="single" w:sz="4"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4"/>
              <w:rPr>
                <w:rFonts w:ascii="Times New Roman" w:hAnsi="Times New Roman"/>
                <w:sz w:val="20"/>
                <w:szCs w:val="26"/>
              </w:rPr>
            </w:pPr>
            <w:r w:rsidRPr="00437B67">
              <w:rPr>
                <w:rFonts w:ascii="Times New Roman" w:hAnsi="Times New Roman"/>
              </w:rPr>
              <w:t>Р</w:t>
            </w:r>
            <w:r w:rsidRPr="00437B67">
              <w:rPr>
                <w:rFonts w:ascii="Times New Roman" w:hAnsi="Times New Roman"/>
                <w:spacing w:val="1"/>
              </w:rPr>
              <w:t>М-</w:t>
            </w:r>
            <w:r w:rsidRPr="00437B67">
              <w:rPr>
                <w:rFonts w:ascii="Times New Roman" w:hAnsi="Times New Roman"/>
                <w:spacing w:val="-2"/>
              </w:rPr>
              <w:t>5</w:t>
            </w:r>
            <w:r w:rsidRPr="00437B67">
              <w:rPr>
                <w:rFonts w:ascii="Times New Roman" w:hAnsi="Times New Roman"/>
                <w:spacing w:val="1"/>
              </w:rPr>
              <w:t>-</w:t>
            </w:r>
            <w:r w:rsidRPr="00437B67">
              <w:rPr>
                <w:rFonts w:ascii="Times New Roman" w:hAnsi="Times New Roman"/>
              </w:rPr>
              <w:t>Т</w:t>
            </w:r>
            <w:r w:rsidRPr="00437B67">
              <w:rPr>
                <w:rFonts w:ascii="Times New Roman" w:hAnsi="Times New Roman"/>
                <w:spacing w:val="1"/>
              </w:rPr>
              <w:t>-</w:t>
            </w:r>
            <w:r w:rsidRPr="00437B67">
              <w:rPr>
                <w:rFonts w:ascii="Times New Roman" w:hAnsi="Times New Roman"/>
              </w:rPr>
              <w:t>И</w:t>
            </w:r>
          </w:p>
        </w:tc>
        <w:tc>
          <w:tcPr>
            <w:tcW w:w="800" w:type="dxa"/>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81"/>
              <w:rPr>
                <w:rFonts w:ascii="Times New Roman" w:hAnsi="Times New Roman"/>
                <w:sz w:val="20"/>
                <w:szCs w:val="26"/>
              </w:rPr>
            </w:pPr>
            <w:r w:rsidRPr="00437B67">
              <w:rPr>
                <w:rFonts w:ascii="Times New Roman" w:hAnsi="Times New Roman"/>
              </w:rPr>
              <w:t>15</w:t>
            </w:r>
            <w:r w:rsidRPr="00437B67">
              <w:rPr>
                <w:rFonts w:ascii="Times New Roman" w:hAnsi="Times New Roman"/>
                <w:spacing w:val="1"/>
              </w:rPr>
              <w:t>-</w:t>
            </w:r>
            <w:r w:rsidRPr="00437B67">
              <w:rPr>
                <w:rFonts w:ascii="Times New Roman" w:hAnsi="Times New Roman"/>
              </w:rPr>
              <w:t>300</w:t>
            </w:r>
          </w:p>
        </w:tc>
        <w:tc>
          <w:tcPr>
            <w:tcW w:w="830" w:type="dxa"/>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79"/>
              <w:rPr>
                <w:rFonts w:ascii="Times New Roman" w:hAnsi="Times New Roman"/>
                <w:sz w:val="20"/>
                <w:szCs w:val="26"/>
              </w:rPr>
            </w:pPr>
            <w:r w:rsidRPr="00437B67">
              <w:rPr>
                <w:rFonts w:ascii="Times New Roman" w:hAnsi="Times New Roman"/>
              </w:rPr>
              <w:t>250</w:t>
            </w:r>
          </w:p>
        </w:tc>
        <w:tc>
          <w:tcPr>
            <w:tcW w:w="1134" w:type="dxa"/>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29"/>
              <w:rPr>
                <w:rFonts w:ascii="Times New Roman" w:hAnsi="Times New Roman"/>
                <w:sz w:val="20"/>
                <w:szCs w:val="26"/>
              </w:rPr>
            </w:pPr>
            <w:r w:rsidRPr="00437B67">
              <w:rPr>
                <w:rFonts w:ascii="Times New Roman" w:hAnsi="Times New Roman"/>
              </w:rPr>
              <w:t>6</w:t>
            </w:r>
            <w:r w:rsidRPr="00437B67">
              <w:rPr>
                <w:rFonts w:ascii="Times New Roman" w:hAnsi="Times New Roman"/>
                <w:spacing w:val="1"/>
              </w:rPr>
              <w:t>-</w:t>
            </w:r>
            <w:r w:rsidRPr="00437B67">
              <w:rPr>
                <w:rFonts w:ascii="Times New Roman" w:hAnsi="Times New Roman"/>
              </w:rPr>
              <w:t>2500</w:t>
            </w:r>
          </w:p>
        </w:tc>
        <w:tc>
          <w:tcPr>
            <w:tcW w:w="850" w:type="dxa"/>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24" w:right="217"/>
              <w:jc w:val="center"/>
              <w:rPr>
                <w:rFonts w:ascii="Times New Roman" w:hAnsi="Times New Roman"/>
                <w:sz w:val="20"/>
                <w:szCs w:val="26"/>
              </w:rPr>
            </w:pPr>
            <w:r w:rsidRPr="00437B67">
              <w:rPr>
                <w:rFonts w:ascii="Times New Roman" w:hAnsi="Times New Roman"/>
                <w:w w:val="99"/>
              </w:rPr>
              <w:t>3</w:t>
            </w:r>
          </w:p>
        </w:tc>
        <w:tc>
          <w:tcPr>
            <w:tcW w:w="992" w:type="dxa"/>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24" w:right="217"/>
              <w:jc w:val="center"/>
              <w:rPr>
                <w:rFonts w:ascii="Times New Roman" w:hAnsi="Times New Roman"/>
                <w:sz w:val="20"/>
                <w:szCs w:val="26"/>
              </w:rPr>
            </w:pPr>
            <w:r w:rsidRPr="00437B67">
              <w:rPr>
                <w:rFonts w:ascii="Times New Roman" w:hAnsi="Times New Roman"/>
                <w:w w:val="99"/>
              </w:rPr>
              <w:t>1</w:t>
            </w:r>
          </w:p>
        </w:tc>
        <w:tc>
          <w:tcPr>
            <w:tcW w:w="567" w:type="dxa"/>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81" w:right="179"/>
              <w:jc w:val="center"/>
              <w:rPr>
                <w:rFonts w:ascii="Times New Roman" w:hAnsi="Times New Roman"/>
                <w:sz w:val="20"/>
                <w:szCs w:val="26"/>
              </w:rPr>
            </w:pPr>
            <w:r w:rsidRPr="00437B67">
              <w:rPr>
                <w:rFonts w:ascii="Times New Roman" w:hAnsi="Times New Roman"/>
                <w:w w:val="99"/>
              </w:rPr>
              <w:t>1</w:t>
            </w:r>
          </w:p>
        </w:tc>
        <w:tc>
          <w:tcPr>
            <w:tcW w:w="709" w:type="dxa"/>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4"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before="7" w:after="200" w:line="276" w:lineRule="auto"/>
              <w:ind w:left="153"/>
              <w:rPr>
                <w:rFonts w:ascii="Times New Roman" w:hAnsi="Times New Roman"/>
                <w:sz w:val="20"/>
                <w:szCs w:val="26"/>
              </w:rPr>
            </w:pPr>
            <w:r w:rsidRPr="00437B67">
              <w:rPr>
                <w:rFonts w:ascii="Times New Roman" w:hAnsi="Times New Roman"/>
              </w:rPr>
              <w:t>0,01</w:t>
            </w:r>
          </w:p>
        </w:tc>
      </w:tr>
    </w:tbl>
    <w:p w:rsidR="00437B67" w:rsidRPr="00437B67" w:rsidRDefault="00437B67" w:rsidP="00437B67">
      <w:pPr>
        <w:widowControl w:val="0"/>
        <w:autoSpaceDE w:val="0"/>
        <w:autoSpaceDN w:val="0"/>
        <w:adjustRightInd w:val="0"/>
        <w:spacing w:before="32" w:after="200" w:line="276" w:lineRule="auto"/>
        <w:ind w:left="122"/>
        <w:jc w:val="center"/>
        <w:rPr>
          <w:rFonts w:ascii="Times New Roman" w:hAnsi="Times New Roman"/>
          <w:b/>
          <w:sz w:val="24"/>
          <w:szCs w:val="24"/>
        </w:rPr>
      </w:pPr>
    </w:p>
    <w:p w:rsidR="00437B67" w:rsidRPr="00437B67" w:rsidRDefault="00437B67" w:rsidP="00437B67">
      <w:pPr>
        <w:widowControl w:val="0"/>
        <w:autoSpaceDE w:val="0"/>
        <w:autoSpaceDN w:val="0"/>
        <w:adjustRightInd w:val="0"/>
        <w:spacing w:before="32" w:after="200" w:line="276" w:lineRule="auto"/>
        <w:ind w:left="122"/>
        <w:jc w:val="center"/>
        <w:rPr>
          <w:rFonts w:ascii="Times New Roman" w:hAnsi="Times New Roman"/>
          <w:b/>
          <w:sz w:val="24"/>
          <w:szCs w:val="24"/>
        </w:rPr>
      </w:pPr>
      <w:r w:rsidRPr="00437B67">
        <w:rPr>
          <w:rFonts w:ascii="Times New Roman" w:hAnsi="Times New Roman"/>
          <w:b/>
          <w:sz w:val="24"/>
          <w:szCs w:val="24"/>
        </w:rPr>
        <w:t>У</w:t>
      </w:r>
      <w:r w:rsidRPr="00437B67">
        <w:rPr>
          <w:rFonts w:ascii="Times New Roman" w:hAnsi="Times New Roman"/>
          <w:b/>
          <w:spacing w:val="1"/>
          <w:sz w:val="24"/>
          <w:szCs w:val="24"/>
        </w:rPr>
        <w:t>л</w:t>
      </w:r>
      <w:r w:rsidRPr="00437B67">
        <w:rPr>
          <w:rFonts w:ascii="Times New Roman" w:hAnsi="Times New Roman"/>
          <w:b/>
          <w:sz w:val="24"/>
          <w:szCs w:val="24"/>
        </w:rPr>
        <w:t>ьт</w:t>
      </w:r>
      <w:r w:rsidRPr="00437B67">
        <w:rPr>
          <w:rFonts w:ascii="Times New Roman" w:hAnsi="Times New Roman"/>
          <w:b/>
          <w:spacing w:val="-2"/>
          <w:sz w:val="24"/>
          <w:szCs w:val="24"/>
        </w:rPr>
        <w:t>р</w:t>
      </w:r>
      <w:r w:rsidRPr="00437B67">
        <w:rPr>
          <w:rFonts w:ascii="Times New Roman" w:hAnsi="Times New Roman"/>
          <w:b/>
          <w:spacing w:val="1"/>
          <w:sz w:val="24"/>
          <w:szCs w:val="24"/>
        </w:rPr>
        <w:t>а</w:t>
      </w:r>
      <w:r w:rsidRPr="00437B67">
        <w:rPr>
          <w:rFonts w:ascii="Times New Roman" w:hAnsi="Times New Roman"/>
          <w:b/>
          <w:sz w:val="24"/>
          <w:szCs w:val="24"/>
        </w:rPr>
        <w:t>з</w:t>
      </w:r>
      <w:r w:rsidRPr="00437B67">
        <w:rPr>
          <w:rFonts w:ascii="Times New Roman" w:hAnsi="Times New Roman"/>
          <w:b/>
          <w:spacing w:val="-1"/>
          <w:sz w:val="24"/>
          <w:szCs w:val="24"/>
        </w:rPr>
        <w:t>в</w:t>
      </w:r>
      <w:r w:rsidRPr="00437B67">
        <w:rPr>
          <w:rFonts w:ascii="Times New Roman" w:hAnsi="Times New Roman"/>
          <w:b/>
          <w:sz w:val="24"/>
          <w:szCs w:val="24"/>
        </w:rPr>
        <w:t>у</w:t>
      </w:r>
      <w:r w:rsidRPr="00437B67">
        <w:rPr>
          <w:rFonts w:ascii="Times New Roman" w:hAnsi="Times New Roman"/>
          <w:b/>
          <w:spacing w:val="1"/>
          <w:sz w:val="24"/>
          <w:szCs w:val="24"/>
        </w:rPr>
        <w:t>к</w:t>
      </w:r>
      <w:r w:rsidRPr="00437B67">
        <w:rPr>
          <w:rFonts w:ascii="Times New Roman" w:hAnsi="Times New Roman"/>
          <w:b/>
          <w:sz w:val="24"/>
          <w:szCs w:val="24"/>
        </w:rPr>
        <w:t>о</w:t>
      </w:r>
      <w:r w:rsidRPr="00437B67">
        <w:rPr>
          <w:rFonts w:ascii="Times New Roman" w:hAnsi="Times New Roman"/>
          <w:b/>
          <w:spacing w:val="-1"/>
          <w:sz w:val="24"/>
          <w:szCs w:val="24"/>
        </w:rPr>
        <w:t>в</w:t>
      </w:r>
      <w:r w:rsidRPr="00437B67">
        <w:rPr>
          <w:rFonts w:ascii="Times New Roman" w:hAnsi="Times New Roman"/>
          <w:b/>
          <w:spacing w:val="1"/>
          <w:sz w:val="24"/>
          <w:szCs w:val="24"/>
        </w:rPr>
        <w:t>ы</w:t>
      </w:r>
      <w:r w:rsidRPr="00437B67">
        <w:rPr>
          <w:rFonts w:ascii="Times New Roman" w:hAnsi="Times New Roman"/>
          <w:b/>
          <w:sz w:val="24"/>
          <w:szCs w:val="24"/>
        </w:rPr>
        <w:t>е</w:t>
      </w:r>
    </w:p>
    <w:tbl>
      <w:tblPr>
        <w:tblW w:w="9781" w:type="dxa"/>
        <w:tblInd w:w="5" w:type="dxa"/>
        <w:tblLayout w:type="fixed"/>
        <w:tblCellMar>
          <w:left w:w="0" w:type="dxa"/>
          <w:right w:w="0" w:type="dxa"/>
        </w:tblCellMar>
        <w:tblLook w:val="0000" w:firstRow="0" w:lastRow="0" w:firstColumn="0" w:lastColumn="0" w:noHBand="0" w:noVBand="0"/>
      </w:tblPr>
      <w:tblGrid>
        <w:gridCol w:w="2127"/>
        <w:gridCol w:w="850"/>
        <w:gridCol w:w="828"/>
        <w:gridCol w:w="1099"/>
        <w:gridCol w:w="908"/>
        <w:gridCol w:w="992"/>
        <w:gridCol w:w="567"/>
        <w:gridCol w:w="709"/>
        <w:gridCol w:w="851"/>
        <w:gridCol w:w="850"/>
      </w:tblGrid>
      <w:tr w:rsidR="00437B67" w:rsidRPr="00437B67" w:rsidTr="007A5D42">
        <w:trPr>
          <w:cantSplit/>
          <w:trHeight w:hRule="exact" w:val="566"/>
        </w:trPr>
        <w:tc>
          <w:tcPr>
            <w:tcW w:w="2127" w:type="dxa"/>
            <w:vMerge w:val="restart"/>
            <w:tcBorders>
              <w:top w:val="single" w:sz="4"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102"/>
              <w:rPr>
                <w:rFonts w:ascii="Times New Roman" w:hAnsi="Times New Roman"/>
                <w:sz w:val="20"/>
                <w:szCs w:val="26"/>
              </w:rPr>
            </w:pPr>
            <w:r w:rsidRPr="00437B67">
              <w:rPr>
                <w:rFonts w:ascii="Times New Roman" w:hAnsi="Times New Roman"/>
              </w:rPr>
              <w:t>Наименование</w:t>
            </w:r>
          </w:p>
        </w:tc>
        <w:tc>
          <w:tcPr>
            <w:tcW w:w="850" w:type="dxa"/>
            <w:vMerge w:val="restart"/>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5" w:lineRule="auto"/>
              <w:ind w:left="179" w:right="140" w:firstLine="55"/>
              <w:rPr>
                <w:rFonts w:ascii="Times New Roman" w:hAnsi="Times New Roman"/>
                <w:sz w:val="20"/>
                <w:szCs w:val="26"/>
              </w:rPr>
            </w:pPr>
            <w:r w:rsidRPr="00437B67">
              <w:rPr>
                <w:rFonts w:ascii="Times New Roman" w:hAnsi="Times New Roman"/>
              </w:rPr>
              <w:t xml:space="preserve">DN </w:t>
            </w:r>
            <w:r w:rsidRPr="00437B67">
              <w:rPr>
                <w:rFonts w:ascii="Times New Roman" w:hAnsi="Times New Roman"/>
                <w:spacing w:val="1"/>
              </w:rPr>
              <w:t>[</w:t>
            </w:r>
            <w:r w:rsidRPr="00437B67">
              <w:rPr>
                <w:rFonts w:ascii="Times New Roman" w:hAnsi="Times New Roman"/>
              </w:rPr>
              <w:t>мм]</w:t>
            </w:r>
          </w:p>
        </w:tc>
        <w:tc>
          <w:tcPr>
            <w:tcW w:w="1927" w:type="dxa"/>
            <w:gridSpan w:val="2"/>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49"/>
              <w:rPr>
                <w:rFonts w:ascii="Times New Roman" w:hAnsi="Times New Roman"/>
                <w:sz w:val="20"/>
                <w:szCs w:val="26"/>
              </w:rPr>
            </w:pPr>
            <w:proofErr w:type="spellStart"/>
            <w:r w:rsidRPr="00437B67">
              <w:rPr>
                <w:rFonts w:ascii="Times New Roman" w:hAnsi="Times New Roman"/>
                <w:spacing w:val="1"/>
              </w:rPr>
              <w:t>Д</w:t>
            </w:r>
            <w:r w:rsidRPr="00437B67">
              <w:rPr>
                <w:rFonts w:ascii="Times New Roman" w:hAnsi="Times New Roman"/>
              </w:rPr>
              <w:t>и</w:t>
            </w:r>
            <w:r w:rsidRPr="00437B67">
              <w:rPr>
                <w:rFonts w:ascii="Times New Roman" w:hAnsi="Times New Roman"/>
                <w:spacing w:val="1"/>
              </w:rPr>
              <w:t>а</w:t>
            </w:r>
            <w:r w:rsidRPr="00437B67">
              <w:rPr>
                <w:rFonts w:ascii="Times New Roman" w:hAnsi="Times New Roman"/>
              </w:rPr>
              <w:t>п</w:t>
            </w:r>
            <w:r w:rsidRPr="00437B67">
              <w:rPr>
                <w:rFonts w:ascii="Times New Roman" w:hAnsi="Times New Roman"/>
                <w:spacing w:val="1"/>
              </w:rPr>
              <w:t>а</w:t>
            </w:r>
            <w:r w:rsidRPr="00437B67">
              <w:rPr>
                <w:rFonts w:ascii="Times New Roman" w:hAnsi="Times New Roman"/>
              </w:rPr>
              <w:t>зон</w:t>
            </w:r>
            <w:r w:rsidRPr="00437B67">
              <w:rPr>
                <w:rFonts w:ascii="Times New Roman" w:hAnsi="Times New Roman"/>
                <w:spacing w:val="1"/>
              </w:rPr>
              <w:t>р</w:t>
            </w:r>
            <w:r w:rsidRPr="00437B67">
              <w:rPr>
                <w:rFonts w:ascii="Times New Roman" w:hAnsi="Times New Roman"/>
                <w:spacing w:val="-2"/>
              </w:rPr>
              <w:t>а</w:t>
            </w:r>
            <w:r w:rsidRPr="00437B67">
              <w:rPr>
                <w:rFonts w:ascii="Times New Roman" w:hAnsi="Times New Roman"/>
                <w:spacing w:val="1"/>
              </w:rPr>
              <w:t>с</w:t>
            </w:r>
            <w:r w:rsidRPr="00437B67">
              <w:rPr>
                <w:rFonts w:ascii="Times New Roman" w:hAnsi="Times New Roman"/>
              </w:rPr>
              <w:t>хо</w:t>
            </w:r>
            <w:r w:rsidRPr="00437B67">
              <w:rPr>
                <w:rFonts w:ascii="Times New Roman" w:hAnsi="Times New Roman"/>
                <w:spacing w:val="-1"/>
              </w:rPr>
              <w:t>д</w:t>
            </w:r>
            <w:r w:rsidRPr="00437B67">
              <w:rPr>
                <w:rFonts w:ascii="Times New Roman" w:hAnsi="Times New Roman"/>
              </w:rPr>
              <w:t>а</w:t>
            </w:r>
            <w:proofErr w:type="spellEnd"/>
          </w:p>
        </w:tc>
        <w:tc>
          <w:tcPr>
            <w:tcW w:w="1900" w:type="dxa"/>
            <w:gridSpan w:val="2"/>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17" w:after="200" w:line="276" w:lineRule="auto"/>
              <w:ind w:left="4"/>
              <w:rPr>
                <w:rFonts w:ascii="Times New Roman" w:hAnsi="Times New Roman"/>
                <w:sz w:val="20"/>
                <w:szCs w:val="26"/>
              </w:rPr>
            </w:pPr>
            <w:proofErr w:type="spellStart"/>
            <w:r w:rsidRPr="00437B67">
              <w:rPr>
                <w:rFonts w:ascii="Times New Roman" w:hAnsi="Times New Roman"/>
                <w:spacing w:val="-1"/>
              </w:rPr>
              <w:t>П</w:t>
            </w:r>
            <w:r w:rsidRPr="00437B67">
              <w:rPr>
                <w:rFonts w:ascii="Times New Roman" w:hAnsi="Times New Roman"/>
              </w:rPr>
              <w:t>рям</w:t>
            </w:r>
            <w:r w:rsidRPr="00437B67">
              <w:rPr>
                <w:rFonts w:ascii="Times New Roman" w:hAnsi="Times New Roman"/>
                <w:spacing w:val="1"/>
              </w:rPr>
              <w:t>ы</w:t>
            </w:r>
            <w:r w:rsidRPr="00437B67">
              <w:rPr>
                <w:rFonts w:ascii="Times New Roman" w:hAnsi="Times New Roman"/>
              </w:rPr>
              <w:t>еуч</w:t>
            </w:r>
            <w:r w:rsidRPr="00437B67">
              <w:rPr>
                <w:rFonts w:ascii="Times New Roman" w:hAnsi="Times New Roman"/>
                <w:spacing w:val="1"/>
              </w:rPr>
              <w:t>астки</w:t>
            </w:r>
            <w:proofErr w:type="spellEnd"/>
          </w:p>
        </w:tc>
        <w:tc>
          <w:tcPr>
            <w:tcW w:w="567" w:type="dxa"/>
            <w:vMerge w:val="restart"/>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28" w:lineRule="exact"/>
              <w:ind w:left="107" w:right="5" w:hanging="60"/>
              <w:rPr>
                <w:rFonts w:ascii="Times New Roman" w:hAnsi="Times New Roman"/>
              </w:rPr>
            </w:pPr>
            <w:r w:rsidRPr="00437B67">
              <w:rPr>
                <w:rFonts w:ascii="Times New Roman" w:hAnsi="Times New Roman"/>
                <w:position w:val="3"/>
              </w:rPr>
              <w:t>δ</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after="200" w:line="228" w:lineRule="exact"/>
              <w:ind w:left="107" w:right="5" w:hanging="60"/>
              <w:rPr>
                <w:rFonts w:ascii="Times New Roman" w:hAnsi="Times New Roman"/>
              </w:rPr>
            </w:pPr>
            <w:r w:rsidRPr="00437B67">
              <w:rPr>
                <w:rFonts w:ascii="Times New Roman" w:hAnsi="Times New Roman"/>
                <w:spacing w:val="1"/>
              </w:rPr>
              <w:t>[</w:t>
            </w:r>
            <w:r w:rsidRPr="00437B67">
              <w:rPr>
                <w:rFonts w:ascii="Times New Roman" w:hAnsi="Times New Roman"/>
                <w:spacing w:val="-1"/>
              </w:rPr>
              <w:t>%</w:t>
            </w:r>
            <w:r w:rsidRPr="00437B67">
              <w:rPr>
                <w:rFonts w:ascii="Times New Roman" w:hAnsi="Times New Roman"/>
              </w:rPr>
              <w:t>]</w:t>
            </w:r>
          </w:p>
        </w:tc>
        <w:tc>
          <w:tcPr>
            <w:tcW w:w="709" w:type="dxa"/>
            <w:vMerge w:val="restart"/>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85"/>
              <w:rPr>
                <w:rFonts w:ascii="Times New Roman" w:hAnsi="Times New Roman"/>
              </w:rPr>
            </w:pPr>
            <w:r w:rsidRPr="00437B67">
              <w:rPr>
                <w:rFonts w:ascii="Times New Roman" w:hAnsi="Times New Roman"/>
                <w:position w:val="3"/>
              </w:rPr>
              <w:t>T</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before="9" w:after="200" w:line="276" w:lineRule="auto"/>
              <w:ind w:left="81"/>
              <w:rPr>
                <w:rFonts w:ascii="Times New Roman" w:hAnsi="Times New Roman"/>
              </w:rPr>
            </w:pPr>
            <w:r w:rsidRPr="00437B67">
              <w:rPr>
                <w:rFonts w:ascii="Times New Roman" w:hAnsi="Times New Roman"/>
                <w:lang w:eastAsia="ru-RU"/>
              </w:rPr>
              <w:t>°С</w:t>
            </w:r>
          </w:p>
        </w:tc>
        <w:tc>
          <w:tcPr>
            <w:tcW w:w="851" w:type="dxa"/>
            <w:vMerge w:val="restart"/>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126" w:right="119"/>
              <w:jc w:val="center"/>
              <w:rPr>
                <w:rFonts w:ascii="Times New Roman" w:hAnsi="Times New Roman"/>
              </w:rPr>
            </w:pPr>
            <w:r w:rsidRPr="00437B67">
              <w:rPr>
                <w:rFonts w:ascii="Times New Roman" w:hAnsi="Times New Roman"/>
                <w:w w:val="99"/>
                <w:position w:val="3"/>
              </w:rPr>
              <w:t>P</w:t>
            </w:r>
            <w:proofErr w:type="spellStart"/>
            <w:r w:rsidRPr="00437B67">
              <w:rPr>
                <w:rFonts w:ascii="Times New Roman" w:hAnsi="Times New Roman"/>
                <w:w w:val="99"/>
              </w:rPr>
              <w:t>m</w:t>
            </w:r>
            <w:r w:rsidRPr="00437B67">
              <w:rPr>
                <w:rFonts w:ascii="Times New Roman" w:hAnsi="Times New Roman"/>
                <w:spacing w:val="1"/>
                <w:w w:val="99"/>
              </w:rPr>
              <w:t>a</w:t>
            </w:r>
            <w:r w:rsidRPr="00437B67">
              <w:rPr>
                <w:rFonts w:ascii="Times New Roman" w:hAnsi="Times New Roman"/>
                <w:w w:val="99"/>
              </w:rPr>
              <w:t>x</w:t>
            </w:r>
            <w:proofErr w:type="spellEnd"/>
          </w:p>
          <w:p w:rsidR="00437B67" w:rsidRPr="00437B67" w:rsidRDefault="00437B67" w:rsidP="00437B67">
            <w:pPr>
              <w:widowControl w:val="0"/>
              <w:autoSpaceDE w:val="0"/>
              <w:autoSpaceDN w:val="0"/>
              <w:adjustRightInd w:val="0"/>
              <w:spacing w:after="200" w:line="245" w:lineRule="exact"/>
              <w:ind w:left="7" w:right="4"/>
              <w:jc w:val="center"/>
              <w:rPr>
                <w:rFonts w:ascii="Times New Roman" w:hAnsi="Times New Roman"/>
              </w:rPr>
            </w:pPr>
            <w:r w:rsidRPr="00437B67">
              <w:rPr>
                <w:rFonts w:ascii="Times New Roman" w:hAnsi="Times New Roman"/>
                <w:spacing w:val="1"/>
                <w:w w:val="99"/>
              </w:rPr>
              <w:t>[М</w:t>
            </w:r>
            <w:r w:rsidRPr="00437B67">
              <w:rPr>
                <w:rFonts w:ascii="Times New Roman" w:hAnsi="Times New Roman"/>
                <w:w w:val="99"/>
              </w:rPr>
              <w:t>П</w:t>
            </w:r>
            <w:r w:rsidRPr="00437B67">
              <w:rPr>
                <w:rFonts w:ascii="Times New Roman" w:hAnsi="Times New Roman"/>
                <w:spacing w:val="-2"/>
              </w:rPr>
              <w:t>а</w:t>
            </w:r>
            <w:r w:rsidRPr="00437B67">
              <w:rPr>
                <w:rFonts w:ascii="Times New Roman" w:hAnsi="Times New Roman"/>
                <w:w w:val="99"/>
              </w:rPr>
              <w:t>]</w:t>
            </w:r>
          </w:p>
        </w:tc>
        <w:tc>
          <w:tcPr>
            <w:tcW w:w="850" w:type="dxa"/>
            <w:vMerge w:val="restart"/>
            <w:tcBorders>
              <w:top w:val="single" w:sz="4"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after="200" w:line="276" w:lineRule="auto"/>
              <w:ind w:left="95"/>
              <w:rPr>
                <w:rFonts w:ascii="Times New Roman" w:hAnsi="Times New Roman"/>
              </w:rPr>
            </w:pPr>
            <w:r w:rsidRPr="00437B67">
              <w:rPr>
                <w:rFonts w:ascii="Times New Roman" w:hAnsi="Times New Roman"/>
                <w:spacing w:val="7"/>
                <w:position w:val="3"/>
              </w:rPr>
              <w:t>∆</w:t>
            </w:r>
            <w:r w:rsidRPr="00437B67">
              <w:rPr>
                <w:rFonts w:ascii="Times New Roman" w:hAnsi="Times New Roman"/>
                <w:position w:val="3"/>
              </w:rPr>
              <w:t>P</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after="200" w:line="245" w:lineRule="exact"/>
              <w:ind w:left="47"/>
              <w:rPr>
                <w:rFonts w:ascii="Times New Roman" w:hAnsi="Times New Roman"/>
              </w:rPr>
            </w:pPr>
            <w:r w:rsidRPr="00437B67">
              <w:rPr>
                <w:rFonts w:ascii="Times New Roman" w:hAnsi="Times New Roman"/>
                <w:spacing w:val="1"/>
              </w:rPr>
              <w:t>[М</w:t>
            </w:r>
            <w:r w:rsidRPr="00437B67">
              <w:rPr>
                <w:rFonts w:ascii="Times New Roman" w:hAnsi="Times New Roman"/>
              </w:rPr>
              <w:t>П</w:t>
            </w:r>
            <w:r w:rsidRPr="00437B67">
              <w:rPr>
                <w:rFonts w:ascii="Times New Roman" w:hAnsi="Times New Roman"/>
                <w:spacing w:val="-2"/>
              </w:rPr>
              <w:t>а</w:t>
            </w:r>
            <w:r w:rsidRPr="00437B67">
              <w:rPr>
                <w:rFonts w:ascii="Times New Roman" w:hAnsi="Times New Roman"/>
              </w:rPr>
              <w:t>]</w:t>
            </w:r>
          </w:p>
        </w:tc>
      </w:tr>
      <w:tr w:rsidR="00437B67" w:rsidRPr="00437B67" w:rsidTr="007A5D42">
        <w:trPr>
          <w:cantSplit/>
          <w:trHeight w:hRule="exact" w:val="283"/>
        </w:trPr>
        <w:tc>
          <w:tcPr>
            <w:tcW w:w="2127" w:type="dxa"/>
            <w:vMerge/>
            <w:tcBorders>
              <w:top w:val="single" w:sz="4"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5" w:lineRule="exact"/>
              <w:ind w:left="47"/>
              <w:rPr>
                <w:rFonts w:ascii="Times New Roman" w:hAnsi="Times New Roman"/>
                <w:sz w:val="20"/>
                <w:szCs w:val="26"/>
              </w:rPr>
            </w:pPr>
          </w:p>
        </w:tc>
        <w:tc>
          <w:tcPr>
            <w:tcW w:w="850" w:type="dxa"/>
            <w:vMerge/>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5" w:lineRule="exact"/>
              <w:ind w:left="47"/>
              <w:rPr>
                <w:rFonts w:ascii="Times New Roman" w:hAnsi="Times New Roman"/>
                <w:sz w:val="20"/>
                <w:szCs w:val="26"/>
              </w:rPr>
            </w:pPr>
          </w:p>
        </w:tc>
        <w:tc>
          <w:tcPr>
            <w:tcW w:w="828"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64" w:lineRule="exact"/>
              <w:ind w:left="59"/>
              <w:rPr>
                <w:rFonts w:ascii="Times New Roman" w:hAnsi="Times New Roman"/>
                <w:sz w:val="20"/>
                <w:szCs w:val="26"/>
              </w:rPr>
            </w:pPr>
            <w:proofErr w:type="gramStart"/>
            <w:r w:rsidRPr="00437B67">
              <w:rPr>
                <w:rFonts w:ascii="Times New Roman" w:hAnsi="Times New Roman"/>
                <w:position w:val="1"/>
              </w:rPr>
              <w:t>Q</w:t>
            </w:r>
            <w:proofErr w:type="gramEnd"/>
            <w:r w:rsidRPr="00437B67">
              <w:rPr>
                <w:rFonts w:ascii="Times New Roman" w:hAnsi="Times New Roman"/>
                <w:spacing w:val="1"/>
                <w:position w:val="-3"/>
                <w:sz w:val="14"/>
                <w:szCs w:val="14"/>
              </w:rPr>
              <w:t>В</w:t>
            </w:r>
            <w:r w:rsidRPr="00437B67">
              <w:rPr>
                <w:rFonts w:ascii="Times New Roman" w:hAnsi="Times New Roman"/>
                <w:spacing w:val="1"/>
                <w:position w:val="1"/>
              </w:rPr>
              <w:t>/</w:t>
            </w:r>
            <w:r w:rsidRPr="00437B67">
              <w:rPr>
                <w:rFonts w:ascii="Times New Roman" w:hAnsi="Times New Roman"/>
                <w:position w:val="1"/>
              </w:rPr>
              <w:t>Q</w:t>
            </w:r>
            <w:r w:rsidRPr="00437B67">
              <w:rPr>
                <w:rFonts w:ascii="Times New Roman" w:hAnsi="Times New Roman"/>
                <w:position w:val="-3"/>
                <w:sz w:val="14"/>
                <w:szCs w:val="14"/>
              </w:rPr>
              <w:t>Н</w:t>
            </w:r>
          </w:p>
        </w:tc>
        <w:tc>
          <w:tcPr>
            <w:tcW w:w="109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69" w:lineRule="exact"/>
              <w:ind w:left="124"/>
              <w:rPr>
                <w:rFonts w:ascii="Times New Roman" w:hAnsi="Times New Roman"/>
                <w:sz w:val="20"/>
                <w:szCs w:val="26"/>
              </w:rPr>
            </w:pPr>
            <w:r w:rsidRPr="00437B67">
              <w:rPr>
                <w:rFonts w:ascii="Times New Roman" w:hAnsi="Times New Roman"/>
                <w:position w:val="1"/>
              </w:rPr>
              <w:t>Q</w:t>
            </w:r>
            <w:proofErr w:type="gramStart"/>
            <w:r w:rsidRPr="00437B67">
              <w:rPr>
                <w:rFonts w:ascii="Times New Roman" w:hAnsi="Times New Roman"/>
                <w:position w:val="-3"/>
                <w:sz w:val="14"/>
                <w:szCs w:val="14"/>
              </w:rPr>
              <w:t>В</w:t>
            </w:r>
            <w:r w:rsidRPr="00437B67">
              <w:rPr>
                <w:rFonts w:ascii="Times New Roman" w:hAnsi="Times New Roman"/>
                <w:spacing w:val="1"/>
                <w:position w:val="1"/>
              </w:rPr>
              <w:t>[</w:t>
            </w:r>
            <w:proofErr w:type="gramEnd"/>
            <w:r w:rsidRPr="00437B67">
              <w:rPr>
                <w:rFonts w:ascii="Times New Roman" w:hAnsi="Times New Roman"/>
                <w:position w:val="1"/>
              </w:rPr>
              <w:t>м</w:t>
            </w:r>
            <w:r w:rsidRPr="00437B67">
              <w:rPr>
                <w:rFonts w:ascii="Times New Roman" w:hAnsi="Times New Roman"/>
                <w:position w:val="11"/>
                <w:sz w:val="14"/>
                <w:szCs w:val="14"/>
              </w:rPr>
              <w:t>3</w:t>
            </w:r>
            <w:r w:rsidRPr="00437B67">
              <w:rPr>
                <w:rFonts w:ascii="Times New Roman" w:hAnsi="Times New Roman"/>
                <w:spacing w:val="1"/>
                <w:position w:val="1"/>
              </w:rPr>
              <w:t>/</w:t>
            </w:r>
            <w:r w:rsidRPr="00437B67">
              <w:rPr>
                <w:rFonts w:ascii="Times New Roman" w:hAnsi="Times New Roman"/>
                <w:position w:val="1"/>
              </w:rPr>
              <w:t>ч]</w:t>
            </w:r>
          </w:p>
        </w:tc>
        <w:tc>
          <w:tcPr>
            <w:tcW w:w="908"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rPr>
              <w:t>L1/DN</w:t>
            </w:r>
          </w:p>
        </w:tc>
        <w:tc>
          <w:tcPr>
            <w:tcW w:w="992"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rPr>
              <w:t>L2/ DN</w:t>
            </w:r>
          </w:p>
        </w:tc>
        <w:tc>
          <w:tcPr>
            <w:tcW w:w="567" w:type="dxa"/>
            <w:vMerge/>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p>
        </w:tc>
        <w:tc>
          <w:tcPr>
            <w:tcW w:w="709" w:type="dxa"/>
            <w:vMerge/>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p>
        </w:tc>
        <w:tc>
          <w:tcPr>
            <w:tcW w:w="851" w:type="dxa"/>
            <w:vMerge/>
            <w:tcBorders>
              <w:top w:val="single" w:sz="4"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p>
        </w:tc>
        <w:tc>
          <w:tcPr>
            <w:tcW w:w="850" w:type="dxa"/>
            <w:vMerge/>
            <w:tcBorders>
              <w:top w:val="single" w:sz="4"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p>
        </w:tc>
      </w:tr>
      <w:tr w:rsidR="00437B67" w:rsidRPr="00437B67" w:rsidTr="007A5D42">
        <w:trPr>
          <w:trHeight w:hRule="exact" w:val="286"/>
        </w:trPr>
        <w:tc>
          <w:tcPr>
            <w:tcW w:w="2127" w:type="dxa"/>
            <w:tcBorders>
              <w:top w:val="single" w:sz="4"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4"/>
              <w:rPr>
                <w:rFonts w:ascii="Times New Roman" w:hAnsi="Times New Roman"/>
                <w:sz w:val="20"/>
                <w:szCs w:val="26"/>
              </w:rPr>
            </w:pPr>
            <w:r w:rsidRPr="00437B67">
              <w:rPr>
                <w:rFonts w:ascii="Times New Roman" w:hAnsi="Times New Roman"/>
              </w:rPr>
              <w:t>S</w:t>
            </w:r>
            <w:r w:rsidRPr="00437B67">
              <w:rPr>
                <w:rFonts w:ascii="Times New Roman" w:hAnsi="Times New Roman"/>
                <w:spacing w:val="1"/>
              </w:rPr>
              <w:t>I</w:t>
            </w:r>
            <w:r w:rsidRPr="00437B67">
              <w:rPr>
                <w:rFonts w:ascii="Times New Roman" w:hAnsi="Times New Roman"/>
              </w:rPr>
              <w:t>TRANSFUS</w:t>
            </w:r>
          </w:p>
        </w:tc>
        <w:tc>
          <w:tcPr>
            <w:tcW w:w="850"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5" w:right="-32"/>
              <w:rPr>
                <w:rFonts w:ascii="Times New Roman" w:hAnsi="Times New Roman"/>
                <w:sz w:val="20"/>
                <w:szCs w:val="26"/>
              </w:rPr>
            </w:pPr>
            <w:r w:rsidRPr="00437B67">
              <w:rPr>
                <w:rFonts w:ascii="Times New Roman" w:hAnsi="Times New Roman"/>
              </w:rPr>
              <w:t>25</w:t>
            </w:r>
            <w:r w:rsidRPr="00437B67">
              <w:rPr>
                <w:rFonts w:ascii="Times New Roman" w:hAnsi="Times New Roman"/>
                <w:spacing w:val="1"/>
              </w:rPr>
              <w:t>-</w:t>
            </w:r>
            <w:r w:rsidRPr="00437B67">
              <w:rPr>
                <w:rFonts w:ascii="Times New Roman" w:hAnsi="Times New Roman"/>
              </w:rPr>
              <w:t>2000</w:t>
            </w:r>
          </w:p>
        </w:tc>
        <w:tc>
          <w:tcPr>
            <w:tcW w:w="828"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98" w:right="193"/>
              <w:jc w:val="center"/>
              <w:rPr>
                <w:rFonts w:ascii="Times New Roman" w:hAnsi="Times New Roman"/>
                <w:sz w:val="20"/>
                <w:szCs w:val="26"/>
              </w:rPr>
            </w:pPr>
            <w:r w:rsidRPr="00437B67">
              <w:rPr>
                <w:rFonts w:ascii="Times New Roman" w:hAnsi="Times New Roman"/>
                <w:w w:val="99"/>
              </w:rPr>
              <w:t>40</w:t>
            </w:r>
          </w:p>
        </w:tc>
        <w:tc>
          <w:tcPr>
            <w:tcW w:w="1099"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66"/>
              <w:rPr>
                <w:rFonts w:ascii="Times New Roman" w:hAnsi="Times New Roman"/>
                <w:sz w:val="20"/>
                <w:szCs w:val="26"/>
              </w:rPr>
            </w:pPr>
            <w:r w:rsidRPr="00437B67">
              <w:rPr>
                <w:rFonts w:ascii="Times New Roman" w:hAnsi="Times New Roman"/>
              </w:rPr>
              <w:t>18</w:t>
            </w:r>
            <w:r w:rsidRPr="00437B67">
              <w:rPr>
                <w:rFonts w:ascii="Times New Roman" w:hAnsi="Times New Roman"/>
                <w:spacing w:val="1"/>
              </w:rPr>
              <w:t>-</w:t>
            </w:r>
            <w:r w:rsidRPr="00437B67">
              <w:rPr>
                <w:rFonts w:ascii="Times New Roman" w:hAnsi="Times New Roman"/>
              </w:rPr>
              <w:t>113</w:t>
            </w:r>
            <w:r w:rsidRPr="00437B67">
              <w:rPr>
                <w:rFonts w:ascii="Times New Roman" w:hAnsi="Times New Roman"/>
                <w:spacing w:val="-2"/>
              </w:rPr>
              <w:t>0</w:t>
            </w:r>
            <w:r w:rsidRPr="00437B67">
              <w:rPr>
                <w:rFonts w:ascii="Times New Roman" w:hAnsi="Times New Roman"/>
              </w:rPr>
              <w:t>40</w:t>
            </w:r>
          </w:p>
        </w:tc>
        <w:tc>
          <w:tcPr>
            <w:tcW w:w="908"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57"/>
              <w:rPr>
                <w:rFonts w:ascii="Times New Roman" w:hAnsi="Times New Roman"/>
                <w:sz w:val="20"/>
                <w:szCs w:val="26"/>
              </w:rPr>
            </w:pPr>
            <w:r w:rsidRPr="00437B67">
              <w:rPr>
                <w:rFonts w:ascii="Times New Roman" w:hAnsi="Times New Roman"/>
              </w:rPr>
              <w:t>10</w:t>
            </w:r>
            <w:r w:rsidRPr="00437B67">
              <w:rPr>
                <w:rFonts w:ascii="Times New Roman" w:hAnsi="Times New Roman"/>
                <w:spacing w:val="1"/>
              </w:rPr>
              <w:t>-</w:t>
            </w:r>
            <w:r w:rsidRPr="00437B67">
              <w:rPr>
                <w:rFonts w:ascii="Times New Roman" w:hAnsi="Times New Roman"/>
              </w:rPr>
              <w:t>40</w:t>
            </w:r>
          </w:p>
        </w:tc>
        <w:tc>
          <w:tcPr>
            <w:tcW w:w="992"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24" w:right="217"/>
              <w:jc w:val="center"/>
              <w:rPr>
                <w:rFonts w:ascii="Times New Roman" w:hAnsi="Times New Roman"/>
                <w:sz w:val="20"/>
                <w:szCs w:val="26"/>
              </w:rPr>
            </w:pPr>
            <w:r w:rsidRPr="00437B67">
              <w:rPr>
                <w:rFonts w:ascii="Times New Roman" w:hAnsi="Times New Roman"/>
                <w:w w:val="99"/>
              </w:rPr>
              <w:t>3</w:t>
            </w:r>
          </w:p>
        </w:tc>
        <w:tc>
          <w:tcPr>
            <w:tcW w:w="567"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36"/>
              <w:rPr>
                <w:rFonts w:ascii="Times New Roman" w:hAnsi="Times New Roman"/>
                <w:sz w:val="20"/>
                <w:szCs w:val="26"/>
              </w:rPr>
            </w:pPr>
            <w:r w:rsidRPr="00437B67">
              <w:rPr>
                <w:rFonts w:ascii="Times New Roman" w:hAnsi="Times New Roman"/>
              </w:rPr>
              <w:t>1,5</w:t>
            </w:r>
          </w:p>
        </w:tc>
        <w:tc>
          <w:tcPr>
            <w:tcW w:w="709"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4"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7" w:after="200" w:line="276" w:lineRule="auto"/>
              <w:ind w:left="153"/>
              <w:rPr>
                <w:rFonts w:ascii="Times New Roman" w:hAnsi="Times New Roman"/>
                <w:sz w:val="20"/>
                <w:szCs w:val="26"/>
              </w:rPr>
            </w:pPr>
            <w:r w:rsidRPr="00437B67">
              <w:rPr>
                <w:rFonts w:ascii="Times New Roman" w:hAnsi="Times New Roman"/>
              </w:rPr>
              <w:t>0,01</w:t>
            </w:r>
          </w:p>
        </w:tc>
      </w:tr>
      <w:tr w:rsidR="00437B67" w:rsidRPr="00437B67" w:rsidTr="007A5D42">
        <w:trPr>
          <w:trHeight w:hRule="exact" w:val="283"/>
        </w:trPr>
        <w:tc>
          <w:tcPr>
            <w:tcW w:w="2127" w:type="dxa"/>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4"/>
              <w:rPr>
                <w:rFonts w:ascii="Times New Roman" w:hAnsi="Times New Roman"/>
                <w:sz w:val="20"/>
                <w:szCs w:val="26"/>
              </w:rPr>
            </w:pPr>
            <w:r w:rsidRPr="00437B67">
              <w:rPr>
                <w:rFonts w:ascii="Times New Roman" w:hAnsi="Times New Roman"/>
              </w:rPr>
              <w:t>СУР</w:t>
            </w:r>
            <w:r w:rsidRPr="00437B67">
              <w:rPr>
                <w:rFonts w:ascii="Times New Roman" w:hAnsi="Times New Roman"/>
                <w:spacing w:val="1"/>
              </w:rPr>
              <w:t>-</w:t>
            </w:r>
            <w:r w:rsidRPr="00437B67">
              <w:rPr>
                <w:rFonts w:ascii="Times New Roman" w:hAnsi="Times New Roman"/>
              </w:rPr>
              <w:t>97</w:t>
            </w:r>
          </w:p>
        </w:tc>
        <w:tc>
          <w:tcPr>
            <w:tcW w:w="85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5" w:right="-32"/>
              <w:rPr>
                <w:rFonts w:ascii="Times New Roman" w:hAnsi="Times New Roman"/>
                <w:sz w:val="20"/>
                <w:szCs w:val="26"/>
              </w:rPr>
            </w:pPr>
            <w:r w:rsidRPr="00437B67">
              <w:rPr>
                <w:rFonts w:ascii="Times New Roman" w:hAnsi="Times New Roman"/>
              </w:rPr>
              <w:t>25</w:t>
            </w:r>
            <w:r w:rsidRPr="00437B67">
              <w:rPr>
                <w:rFonts w:ascii="Times New Roman" w:hAnsi="Times New Roman"/>
                <w:spacing w:val="1"/>
              </w:rPr>
              <w:t>-</w:t>
            </w:r>
            <w:r w:rsidRPr="00437B67">
              <w:rPr>
                <w:rFonts w:ascii="Times New Roman" w:hAnsi="Times New Roman"/>
              </w:rPr>
              <w:t>2000</w:t>
            </w:r>
          </w:p>
        </w:tc>
        <w:tc>
          <w:tcPr>
            <w:tcW w:w="828"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79"/>
              <w:rPr>
                <w:rFonts w:ascii="Times New Roman" w:hAnsi="Times New Roman"/>
                <w:sz w:val="20"/>
                <w:szCs w:val="26"/>
              </w:rPr>
            </w:pPr>
            <w:r w:rsidRPr="00437B67">
              <w:rPr>
                <w:rFonts w:ascii="Times New Roman" w:hAnsi="Times New Roman"/>
              </w:rPr>
              <w:t>100</w:t>
            </w:r>
          </w:p>
        </w:tc>
        <w:tc>
          <w:tcPr>
            <w:tcW w:w="109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66"/>
              <w:rPr>
                <w:rFonts w:ascii="Times New Roman" w:hAnsi="Times New Roman"/>
                <w:sz w:val="20"/>
                <w:szCs w:val="26"/>
              </w:rPr>
            </w:pPr>
            <w:r w:rsidRPr="00437B67">
              <w:rPr>
                <w:rFonts w:ascii="Times New Roman" w:hAnsi="Times New Roman"/>
              </w:rPr>
              <w:t>20</w:t>
            </w:r>
            <w:r w:rsidRPr="00437B67">
              <w:rPr>
                <w:rFonts w:ascii="Times New Roman" w:hAnsi="Times New Roman"/>
                <w:spacing w:val="1"/>
              </w:rPr>
              <w:t>-</w:t>
            </w:r>
            <w:r w:rsidRPr="00437B67">
              <w:rPr>
                <w:rFonts w:ascii="Times New Roman" w:hAnsi="Times New Roman"/>
              </w:rPr>
              <w:t>120</w:t>
            </w:r>
            <w:r w:rsidRPr="00437B67">
              <w:rPr>
                <w:rFonts w:ascii="Times New Roman" w:hAnsi="Times New Roman"/>
                <w:spacing w:val="-2"/>
              </w:rPr>
              <w:t>0</w:t>
            </w:r>
            <w:r w:rsidRPr="00437B67">
              <w:rPr>
                <w:rFonts w:ascii="Times New Roman" w:hAnsi="Times New Roman"/>
              </w:rPr>
              <w:t>00</w:t>
            </w:r>
          </w:p>
        </w:tc>
        <w:tc>
          <w:tcPr>
            <w:tcW w:w="908"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57"/>
              <w:rPr>
                <w:rFonts w:ascii="Times New Roman" w:hAnsi="Times New Roman"/>
                <w:sz w:val="20"/>
                <w:szCs w:val="26"/>
              </w:rPr>
            </w:pPr>
            <w:r w:rsidRPr="00437B67">
              <w:rPr>
                <w:rFonts w:ascii="Times New Roman" w:hAnsi="Times New Roman"/>
              </w:rPr>
              <w:t>10</w:t>
            </w:r>
            <w:r w:rsidRPr="00437B67">
              <w:rPr>
                <w:rFonts w:ascii="Times New Roman" w:hAnsi="Times New Roman"/>
                <w:spacing w:val="1"/>
              </w:rPr>
              <w:t>-</w:t>
            </w:r>
            <w:r w:rsidRPr="00437B67">
              <w:rPr>
                <w:rFonts w:ascii="Times New Roman" w:hAnsi="Times New Roman"/>
              </w:rPr>
              <w:t>50</w:t>
            </w:r>
          </w:p>
        </w:tc>
        <w:tc>
          <w:tcPr>
            <w:tcW w:w="992"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5</w:t>
            </w:r>
          </w:p>
        </w:tc>
        <w:tc>
          <w:tcPr>
            <w:tcW w:w="567"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36"/>
              <w:rPr>
                <w:rFonts w:ascii="Times New Roman" w:hAnsi="Times New Roman"/>
                <w:sz w:val="20"/>
                <w:szCs w:val="26"/>
              </w:rPr>
            </w:pPr>
            <w:r w:rsidRPr="00437B67">
              <w:rPr>
                <w:rFonts w:ascii="Times New Roman" w:hAnsi="Times New Roman"/>
              </w:rPr>
              <w:t>1,4</w:t>
            </w:r>
          </w:p>
        </w:tc>
        <w:tc>
          <w:tcPr>
            <w:tcW w:w="70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153"/>
              <w:rPr>
                <w:rFonts w:ascii="Times New Roman" w:hAnsi="Times New Roman"/>
                <w:sz w:val="20"/>
                <w:szCs w:val="26"/>
              </w:rPr>
            </w:pPr>
            <w:r w:rsidRPr="00437B67">
              <w:rPr>
                <w:rFonts w:ascii="Times New Roman" w:hAnsi="Times New Roman"/>
              </w:rPr>
              <w:t>0,01</w:t>
            </w:r>
          </w:p>
        </w:tc>
      </w:tr>
    </w:tbl>
    <w:p w:rsidR="00437B67" w:rsidRPr="00437B67" w:rsidRDefault="00437B67" w:rsidP="00437B67">
      <w:pPr>
        <w:widowControl w:val="0"/>
        <w:adjustRightInd w:val="0"/>
        <w:spacing w:line="360" w:lineRule="auto"/>
        <w:ind w:firstLine="283"/>
        <w:jc w:val="both"/>
        <w:rPr>
          <w:rFonts w:ascii="Times New Roman" w:hAnsi="Times New Roman"/>
          <w:b/>
          <w:bCs/>
          <w:w w:val="98"/>
          <w:sz w:val="26"/>
          <w:szCs w:val="26"/>
        </w:rPr>
      </w:pPr>
    </w:p>
    <w:p w:rsidR="00437B67" w:rsidRPr="00437B67" w:rsidRDefault="00437B67" w:rsidP="00437B67">
      <w:pPr>
        <w:widowControl w:val="0"/>
        <w:autoSpaceDE w:val="0"/>
        <w:autoSpaceDN w:val="0"/>
        <w:adjustRightInd w:val="0"/>
        <w:spacing w:after="200" w:line="276" w:lineRule="auto"/>
        <w:ind w:left="122"/>
        <w:jc w:val="center"/>
        <w:rPr>
          <w:rFonts w:ascii="Times New Roman" w:hAnsi="Times New Roman"/>
          <w:b/>
          <w:spacing w:val="1"/>
          <w:sz w:val="24"/>
          <w:szCs w:val="24"/>
        </w:rPr>
      </w:pPr>
      <w:r w:rsidRPr="00437B67">
        <w:rPr>
          <w:rFonts w:ascii="Times New Roman" w:hAnsi="Times New Roman"/>
          <w:b/>
          <w:spacing w:val="1"/>
          <w:sz w:val="24"/>
          <w:szCs w:val="24"/>
        </w:rPr>
        <w:t>Вихревые</w:t>
      </w:r>
    </w:p>
    <w:tbl>
      <w:tblPr>
        <w:tblW w:w="9781" w:type="dxa"/>
        <w:tblInd w:w="5" w:type="dxa"/>
        <w:tblLayout w:type="fixed"/>
        <w:tblCellMar>
          <w:left w:w="0" w:type="dxa"/>
          <w:right w:w="0" w:type="dxa"/>
        </w:tblCellMar>
        <w:tblLook w:val="0000" w:firstRow="0" w:lastRow="0" w:firstColumn="0" w:lastColumn="0" w:noHBand="0" w:noVBand="0"/>
      </w:tblPr>
      <w:tblGrid>
        <w:gridCol w:w="2127"/>
        <w:gridCol w:w="850"/>
        <w:gridCol w:w="827"/>
        <w:gridCol w:w="1099"/>
        <w:gridCol w:w="909"/>
        <w:gridCol w:w="992"/>
        <w:gridCol w:w="567"/>
        <w:gridCol w:w="709"/>
        <w:gridCol w:w="851"/>
        <w:gridCol w:w="850"/>
      </w:tblGrid>
      <w:tr w:rsidR="00437B67" w:rsidRPr="00437B67" w:rsidTr="007A5D42">
        <w:trPr>
          <w:cantSplit/>
          <w:trHeight w:hRule="exact" w:val="559"/>
        </w:trPr>
        <w:tc>
          <w:tcPr>
            <w:tcW w:w="2127" w:type="dxa"/>
            <w:vMerge w:val="restart"/>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8" w:after="200" w:line="280" w:lineRule="exact"/>
              <w:rPr>
                <w:rFonts w:ascii="Times New Roman" w:hAnsi="Times New Roman"/>
                <w:sz w:val="20"/>
                <w:szCs w:val="26"/>
              </w:rPr>
            </w:pPr>
            <w:r w:rsidRPr="00437B67">
              <w:rPr>
                <w:rFonts w:ascii="Times New Roman" w:hAnsi="Times New Roman"/>
              </w:rPr>
              <w:t>Наименование</w:t>
            </w:r>
          </w:p>
        </w:tc>
        <w:tc>
          <w:tcPr>
            <w:tcW w:w="850" w:type="dxa"/>
            <w:vMerge w:val="restart"/>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8" w:lineRule="auto"/>
              <w:ind w:left="179" w:right="140" w:firstLine="55"/>
              <w:rPr>
                <w:rFonts w:ascii="Times New Roman" w:hAnsi="Times New Roman"/>
                <w:sz w:val="20"/>
                <w:szCs w:val="26"/>
              </w:rPr>
            </w:pPr>
            <w:r w:rsidRPr="00437B67">
              <w:rPr>
                <w:rFonts w:ascii="Times New Roman" w:hAnsi="Times New Roman"/>
              </w:rPr>
              <w:t xml:space="preserve">DN </w:t>
            </w:r>
            <w:r w:rsidRPr="00437B67">
              <w:rPr>
                <w:rFonts w:ascii="Times New Roman" w:hAnsi="Times New Roman"/>
                <w:spacing w:val="1"/>
              </w:rPr>
              <w:t>[</w:t>
            </w:r>
            <w:r w:rsidRPr="00437B67">
              <w:rPr>
                <w:rFonts w:ascii="Times New Roman" w:hAnsi="Times New Roman"/>
              </w:rPr>
              <w:t>мм]</w:t>
            </w:r>
          </w:p>
        </w:tc>
        <w:tc>
          <w:tcPr>
            <w:tcW w:w="1926" w:type="dxa"/>
            <w:gridSpan w:val="2"/>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49"/>
              <w:rPr>
                <w:rFonts w:ascii="Times New Roman" w:hAnsi="Times New Roman"/>
                <w:sz w:val="20"/>
                <w:szCs w:val="26"/>
              </w:rPr>
            </w:pPr>
            <w:proofErr w:type="spellStart"/>
            <w:r w:rsidRPr="00437B67">
              <w:rPr>
                <w:rFonts w:ascii="Times New Roman" w:hAnsi="Times New Roman"/>
                <w:spacing w:val="1"/>
              </w:rPr>
              <w:t>Д</w:t>
            </w:r>
            <w:r w:rsidRPr="00437B67">
              <w:rPr>
                <w:rFonts w:ascii="Times New Roman" w:hAnsi="Times New Roman"/>
              </w:rPr>
              <w:t>и</w:t>
            </w:r>
            <w:r w:rsidRPr="00437B67">
              <w:rPr>
                <w:rFonts w:ascii="Times New Roman" w:hAnsi="Times New Roman"/>
                <w:spacing w:val="1"/>
              </w:rPr>
              <w:t>а</w:t>
            </w:r>
            <w:r w:rsidRPr="00437B67">
              <w:rPr>
                <w:rFonts w:ascii="Times New Roman" w:hAnsi="Times New Roman"/>
              </w:rPr>
              <w:t>п</w:t>
            </w:r>
            <w:r w:rsidRPr="00437B67">
              <w:rPr>
                <w:rFonts w:ascii="Times New Roman" w:hAnsi="Times New Roman"/>
                <w:spacing w:val="1"/>
              </w:rPr>
              <w:t>а</w:t>
            </w:r>
            <w:r w:rsidRPr="00437B67">
              <w:rPr>
                <w:rFonts w:ascii="Times New Roman" w:hAnsi="Times New Roman"/>
              </w:rPr>
              <w:t>зон</w:t>
            </w:r>
            <w:r w:rsidRPr="00437B67">
              <w:rPr>
                <w:rFonts w:ascii="Times New Roman" w:hAnsi="Times New Roman"/>
                <w:spacing w:val="1"/>
              </w:rPr>
              <w:t>р</w:t>
            </w:r>
            <w:r w:rsidRPr="00437B67">
              <w:rPr>
                <w:rFonts w:ascii="Times New Roman" w:hAnsi="Times New Roman"/>
                <w:spacing w:val="-2"/>
              </w:rPr>
              <w:t>а</w:t>
            </w:r>
            <w:r w:rsidRPr="00437B67">
              <w:rPr>
                <w:rFonts w:ascii="Times New Roman" w:hAnsi="Times New Roman"/>
                <w:spacing w:val="1"/>
              </w:rPr>
              <w:t>с</w:t>
            </w:r>
            <w:r w:rsidRPr="00437B67">
              <w:rPr>
                <w:rFonts w:ascii="Times New Roman" w:hAnsi="Times New Roman"/>
              </w:rPr>
              <w:t>хо</w:t>
            </w:r>
            <w:r w:rsidRPr="00437B67">
              <w:rPr>
                <w:rFonts w:ascii="Times New Roman" w:hAnsi="Times New Roman"/>
                <w:spacing w:val="-1"/>
              </w:rPr>
              <w:t>д</w:t>
            </w:r>
            <w:r w:rsidRPr="00437B67">
              <w:rPr>
                <w:rFonts w:ascii="Times New Roman" w:hAnsi="Times New Roman"/>
              </w:rPr>
              <w:t>а</w:t>
            </w:r>
            <w:proofErr w:type="spellEnd"/>
          </w:p>
        </w:tc>
        <w:tc>
          <w:tcPr>
            <w:tcW w:w="1901" w:type="dxa"/>
            <w:gridSpan w:val="2"/>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14" w:after="200" w:line="276" w:lineRule="auto"/>
              <w:ind w:left="4"/>
              <w:rPr>
                <w:rFonts w:ascii="Times New Roman" w:hAnsi="Times New Roman"/>
                <w:sz w:val="20"/>
                <w:szCs w:val="26"/>
              </w:rPr>
            </w:pPr>
            <w:proofErr w:type="spellStart"/>
            <w:r w:rsidRPr="00437B67">
              <w:rPr>
                <w:rFonts w:ascii="Times New Roman" w:hAnsi="Times New Roman"/>
                <w:spacing w:val="-1"/>
              </w:rPr>
              <w:t>П</w:t>
            </w:r>
            <w:r w:rsidRPr="00437B67">
              <w:rPr>
                <w:rFonts w:ascii="Times New Roman" w:hAnsi="Times New Roman"/>
              </w:rPr>
              <w:t>рям</w:t>
            </w:r>
            <w:r w:rsidRPr="00437B67">
              <w:rPr>
                <w:rFonts w:ascii="Times New Roman" w:hAnsi="Times New Roman"/>
                <w:spacing w:val="1"/>
              </w:rPr>
              <w:t>ы</w:t>
            </w:r>
            <w:r w:rsidRPr="00437B67">
              <w:rPr>
                <w:rFonts w:ascii="Times New Roman" w:hAnsi="Times New Roman"/>
              </w:rPr>
              <w:t>еуч</w:t>
            </w:r>
            <w:r w:rsidRPr="00437B67">
              <w:rPr>
                <w:rFonts w:ascii="Times New Roman" w:hAnsi="Times New Roman"/>
                <w:spacing w:val="1"/>
              </w:rPr>
              <w:t>ас</w:t>
            </w:r>
            <w:r w:rsidRPr="00437B67">
              <w:rPr>
                <w:rFonts w:ascii="Times New Roman" w:hAnsi="Times New Roman"/>
              </w:rPr>
              <w:t>т</w:t>
            </w:r>
            <w:r w:rsidRPr="00437B67">
              <w:rPr>
                <w:rFonts w:ascii="Times New Roman" w:hAnsi="Times New Roman"/>
                <w:spacing w:val="1"/>
              </w:rPr>
              <w:t>к</w:t>
            </w:r>
            <w:r w:rsidRPr="00437B67">
              <w:rPr>
                <w:rFonts w:ascii="Times New Roman" w:hAnsi="Times New Roman"/>
              </w:rPr>
              <w:t>и</w:t>
            </w:r>
            <w:proofErr w:type="spellEnd"/>
          </w:p>
        </w:tc>
        <w:tc>
          <w:tcPr>
            <w:tcW w:w="567" w:type="dxa"/>
            <w:vMerge w:val="restart"/>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28" w:lineRule="exact"/>
              <w:ind w:left="107" w:right="5" w:hanging="60"/>
              <w:rPr>
                <w:rFonts w:ascii="Times New Roman" w:hAnsi="Times New Roman"/>
              </w:rPr>
            </w:pPr>
            <w:r w:rsidRPr="00437B67">
              <w:rPr>
                <w:rFonts w:ascii="Times New Roman" w:hAnsi="Times New Roman"/>
                <w:position w:val="3"/>
              </w:rPr>
              <w:t>δ</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after="200" w:line="230" w:lineRule="exact"/>
              <w:ind w:left="107" w:right="5" w:hanging="60"/>
              <w:rPr>
                <w:rFonts w:ascii="Times New Roman" w:hAnsi="Times New Roman"/>
              </w:rPr>
            </w:pPr>
            <w:r w:rsidRPr="00437B67">
              <w:rPr>
                <w:rFonts w:ascii="Times New Roman" w:hAnsi="Times New Roman"/>
                <w:spacing w:val="1"/>
              </w:rPr>
              <w:t>[</w:t>
            </w:r>
            <w:r w:rsidRPr="00437B67">
              <w:rPr>
                <w:rFonts w:ascii="Times New Roman" w:hAnsi="Times New Roman"/>
                <w:spacing w:val="-1"/>
              </w:rPr>
              <w:t>%</w:t>
            </w:r>
            <w:r w:rsidRPr="00437B67">
              <w:rPr>
                <w:rFonts w:ascii="Times New Roman" w:hAnsi="Times New Roman"/>
              </w:rPr>
              <w:t>]</w:t>
            </w:r>
          </w:p>
        </w:tc>
        <w:tc>
          <w:tcPr>
            <w:tcW w:w="709" w:type="dxa"/>
            <w:vMerge w:val="restart"/>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85"/>
              <w:rPr>
                <w:rFonts w:ascii="Times New Roman" w:hAnsi="Times New Roman"/>
              </w:rPr>
            </w:pPr>
            <w:r w:rsidRPr="00437B67">
              <w:rPr>
                <w:rFonts w:ascii="Times New Roman" w:hAnsi="Times New Roman"/>
                <w:position w:val="3"/>
              </w:rPr>
              <w:t>T</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before="9" w:after="200" w:line="276" w:lineRule="auto"/>
              <w:ind w:left="81"/>
              <w:rPr>
                <w:rFonts w:ascii="Times New Roman" w:hAnsi="Times New Roman"/>
              </w:rPr>
            </w:pPr>
            <w:r w:rsidRPr="00437B67">
              <w:rPr>
                <w:rFonts w:ascii="Times New Roman" w:hAnsi="Times New Roman"/>
                <w:lang w:eastAsia="ru-RU"/>
              </w:rPr>
              <w:t>°С</w:t>
            </w:r>
          </w:p>
        </w:tc>
        <w:tc>
          <w:tcPr>
            <w:tcW w:w="851" w:type="dxa"/>
            <w:vMerge w:val="restart"/>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126" w:right="119"/>
              <w:jc w:val="center"/>
              <w:rPr>
                <w:rFonts w:ascii="Times New Roman" w:hAnsi="Times New Roman"/>
              </w:rPr>
            </w:pPr>
            <w:r w:rsidRPr="00437B67">
              <w:rPr>
                <w:rFonts w:ascii="Times New Roman" w:hAnsi="Times New Roman"/>
                <w:w w:val="99"/>
                <w:position w:val="3"/>
              </w:rPr>
              <w:t>P</w:t>
            </w:r>
            <w:proofErr w:type="spellStart"/>
            <w:r w:rsidRPr="00437B67">
              <w:rPr>
                <w:rFonts w:ascii="Times New Roman" w:hAnsi="Times New Roman"/>
                <w:w w:val="99"/>
              </w:rPr>
              <w:t>m</w:t>
            </w:r>
            <w:r w:rsidRPr="00437B67">
              <w:rPr>
                <w:rFonts w:ascii="Times New Roman" w:hAnsi="Times New Roman"/>
                <w:spacing w:val="1"/>
                <w:w w:val="99"/>
              </w:rPr>
              <w:t>a</w:t>
            </w:r>
            <w:r w:rsidRPr="00437B67">
              <w:rPr>
                <w:rFonts w:ascii="Times New Roman" w:hAnsi="Times New Roman"/>
                <w:w w:val="99"/>
              </w:rPr>
              <w:t>x</w:t>
            </w:r>
            <w:proofErr w:type="spellEnd"/>
          </w:p>
          <w:p w:rsidR="00437B67" w:rsidRPr="00437B67" w:rsidRDefault="00437B67" w:rsidP="00437B67">
            <w:pPr>
              <w:widowControl w:val="0"/>
              <w:autoSpaceDE w:val="0"/>
              <w:autoSpaceDN w:val="0"/>
              <w:adjustRightInd w:val="0"/>
              <w:spacing w:after="200" w:line="248" w:lineRule="exact"/>
              <w:ind w:left="7" w:right="4"/>
              <w:jc w:val="center"/>
              <w:rPr>
                <w:rFonts w:ascii="Times New Roman" w:hAnsi="Times New Roman"/>
              </w:rPr>
            </w:pPr>
            <w:r w:rsidRPr="00437B67">
              <w:rPr>
                <w:rFonts w:ascii="Times New Roman" w:hAnsi="Times New Roman"/>
                <w:spacing w:val="1"/>
                <w:w w:val="99"/>
              </w:rPr>
              <w:t>[М</w:t>
            </w:r>
            <w:r w:rsidRPr="00437B67">
              <w:rPr>
                <w:rFonts w:ascii="Times New Roman" w:hAnsi="Times New Roman"/>
                <w:w w:val="99"/>
              </w:rPr>
              <w:t>П</w:t>
            </w:r>
            <w:r w:rsidRPr="00437B67">
              <w:rPr>
                <w:rFonts w:ascii="Times New Roman" w:hAnsi="Times New Roman"/>
                <w:spacing w:val="-2"/>
              </w:rPr>
              <w:t>а</w:t>
            </w:r>
            <w:r w:rsidRPr="00437B67">
              <w:rPr>
                <w:rFonts w:ascii="Times New Roman" w:hAnsi="Times New Roman"/>
                <w:w w:val="99"/>
              </w:rPr>
              <w:t>]</w:t>
            </w:r>
          </w:p>
        </w:tc>
        <w:tc>
          <w:tcPr>
            <w:tcW w:w="850" w:type="dxa"/>
            <w:vMerge w:val="restart"/>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after="200" w:line="276" w:lineRule="auto"/>
              <w:ind w:left="95"/>
              <w:rPr>
                <w:rFonts w:ascii="Times New Roman" w:hAnsi="Times New Roman"/>
              </w:rPr>
            </w:pPr>
            <w:r w:rsidRPr="00437B67">
              <w:rPr>
                <w:rFonts w:ascii="Times New Roman" w:hAnsi="Times New Roman"/>
                <w:spacing w:val="7"/>
                <w:position w:val="3"/>
              </w:rPr>
              <w:t>∆</w:t>
            </w:r>
            <w:r w:rsidRPr="00437B67">
              <w:rPr>
                <w:rFonts w:ascii="Times New Roman" w:hAnsi="Times New Roman"/>
                <w:position w:val="3"/>
              </w:rPr>
              <w:t>P</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after="200" w:line="248" w:lineRule="exact"/>
              <w:ind w:left="47"/>
              <w:rPr>
                <w:rFonts w:ascii="Times New Roman" w:hAnsi="Times New Roman"/>
              </w:rPr>
            </w:pPr>
            <w:r w:rsidRPr="00437B67">
              <w:rPr>
                <w:rFonts w:ascii="Times New Roman" w:hAnsi="Times New Roman"/>
                <w:spacing w:val="1"/>
              </w:rPr>
              <w:t>[М</w:t>
            </w:r>
            <w:r w:rsidRPr="00437B67">
              <w:rPr>
                <w:rFonts w:ascii="Times New Roman" w:hAnsi="Times New Roman"/>
              </w:rPr>
              <w:t>П</w:t>
            </w:r>
            <w:r w:rsidRPr="00437B67">
              <w:rPr>
                <w:rFonts w:ascii="Times New Roman" w:hAnsi="Times New Roman"/>
                <w:spacing w:val="-2"/>
              </w:rPr>
              <w:t>а</w:t>
            </w:r>
            <w:r w:rsidRPr="00437B67">
              <w:rPr>
                <w:rFonts w:ascii="Times New Roman" w:hAnsi="Times New Roman"/>
              </w:rPr>
              <w:t>]</w:t>
            </w:r>
          </w:p>
        </w:tc>
      </w:tr>
      <w:tr w:rsidR="00437B67" w:rsidRPr="00437B67" w:rsidTr="007A5D42">
        <w:trPr>
          <w:cantSplit/>
          <w:trHeight w:hRule="exact" w:val="288"/>
        </w:trPr>
        <w:tc>
          <w:tcPr>
            <w:tcW w:w="2127" w:type="dxa"/>
            <w:vMerge/>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8" w:lineRule="exact"/>
              <w:ind w:left="47"/>
              <w:rPr>
                <w:rFonts w:ascii="Times New Roman" w:hAnsi="Times New Roman"/>
                <w:sz w:val="20"/>
                <w:szCs w:val="26"/>
              </w:rPr>
            </w:pPr>
          </w:p>
        </w:tc>
        <w:tc>
          <w:tcPr>
            <w:tcW w:w="850" w:type="dxa"/>
            <w:vMerge/>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8" w:lineRule="exact"/>
              <w:ind w:left="47"/>
              <w:rPr>
                <w:rFonts w:ascii="Times New Roman" w:hAnsi="Times New Roman"/>
                <w:sz w:val="20"/>
                <w:szCs w:val="26"/>
              </w:rPr>
            </w:pPr>
          </w:p>
        </w:tc>
        <w:tc>
          <w:tcPr>
            <w:tcW w:w="827"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59"/>
              <w:rPr>
                <w:rFonts w:ascii="Times New Roman" w:hAnsi="Times New Roman"/>
                <w:sz w:val="20"/>
                <w:szCs w:val="26"/>
              </w:rPr>
            </w:pPr>
            <w:proofErr w:type="gramStart"/>
            <w:r w:rsidRPr="00437B67">
              <w:rPr>
                <w:rFonts w:ascii="Times New Roman" w:hAnsi="Times New Roman"/>
              </w:rPr>
              <w:t>Q</w:t>
            </w:r>
            <w:proofErr w:type="gramEnd"/>
            <w:r w:rsidRPr="00437B67">
              <w:rPr>
                <w:rFonts w:ascii="Times New Roman" w:hAnsi="Times New Roman"/>
                <w:spacing w:val="1"/>
                <w:position w:val="-3"/>
                <w:sz w:val="14"/>
                <w:szCs w:val="14"/>
              </w:rPr>
              <w:t>В</w:t>
            </w:r>
            <w:r w:rsidRPr="00437B67">
              <w:rPr>
                <w:rFonts w:ascii="Times New Roman" w:hAnsi="Times New Roman"/>
                <w:spacing w:val="1"/>
              </w:rPr>
              <w:t>/</w:t>
            </w:r>
            <w:r w:rsidRPr="00437B67">
              <w:rPr>
                <w:rFonts w:ascii="Times New Roman" w:hAnsi="Times New Roman"/>
              </w:rPr>
              <w:t>Q</w:t>
            </w:r>
            <w:r w:rsidRPr="00437B67">
              <w:rPr>
                <w:rFonts w:ascii="Times New Roman" w:hAnsi="Times New Roman"/>
                <w:position w:val="-3"/>
                <w:sz w:val="14"/>
                <w:szCs w:val="14"/>
              </w:rPr>
              <w:t>Н</w:t>
            </w:r>
          </w:p>
        </w:tc>
        <w:tc>
          <w:tcPr>
            <w:tcW w:w="109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3" w:lineRule="exact"/>
              <w:ind w:left="124"/>
              <w:rPr>
                <w:rFonts w:ascii="Times New Roman" w:hAnsi="Times New Roman"/>
                <w:sz w:val="20"/>
                <w:szCs w:val="26"/>
              </w:rPr>
            </w:pPr>
            <w:r w:rsidRPr="00437B67">
              <w:rPr>
                <w:rFonts w:ascii="Times New Roman" w:hAnsi="Times New Roman"/>
                <w:position w:val="1"/>
              </w:rPr>
              <w:t>Q</w:t>
            </w:r>
            <w:proofErr w:type="gramStart"/>
            <w:r w:rsidRPr="00437B67">
              <w:rPr>
                <w:rFonts w:ascii="Times New Roman" w:hAnsi="Times New Roman"/>
                <w:position w:val="-3"/>
                <w:sz w:val="14"/>
                <w:szCs w:val="14"/>
              </w:rPr>
              <w:t>В</w:t>
            </w:r>
            <w:r w:rsidRPr="00437B67">
              <w:rPr>
                <w:rFonts w:ascii="Times New Roman" w:hAnsi="Times New Roman"/>
                <w:spacing w:val="1"/>
                <w:position w:val="1"/>
              </w:rPr>
              <w:t>[</w:t>
            </w:r>
            <w:proofErr w:type="gramEnd"/>
            <w:r w:rsidRPr="00437B67">
              <w:rPr>
                <w:rFonts w:ascii="Times New Roman" w:hAnsi="Times New Roman"/>
                <w:position w:val="1"/>
              </w:rPr>
              <w:t>м</w:t>
            </w:r>
            <w:r w:rsidRPr="00437B67">
              <w:rPr>
                <w:rFonts w:ascii="Times New Roman" w:hAnsi="Times New Roman"/>
                <w:position w:val="11"/>
                <w:sz w:val="14"/>
                <w:szCs w:val="14"/>
              </w:rPr>
              <w:t>3</w:t>
            </w:r>
            <w:r w:rsidRPr="00437B67">
              <w:rPr>
                <w:rFonts w:ascii="Times New Roman" w:hAnsi="Times New Roman"/>
                <w:spacing w:val="1"/>
                <w:position w:val="1"/>
              </w:rPr>
              <w:t>/</w:t>
            </w:r>
            <w:r w:rsidRPr="00437B67">
              <w:rPr>
                <w:rFonts w:ascii="Times New Roman" w:hAnsi="Times New Roman"/>
                <w:position w:val="1"/>
              </w:rPr>
              <w:t>ч]</w:t>
            </w:r>
          </w:p>
        </w:tc>
        <w:tc>
          <w:tcPr>
            <w:tcW w:w="90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rPr>
              <w:t>L1/DN</w:t>
            </w:r>
          </w:p>
        </w:tc>
        <w:tc>
          <w:tcPr>
            <w:tcW w:w="992"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rPr>
              <w:t>L2/ DN</w:t>
            </w:r>
          </w:p>
        </w:tc>
        <w:tc>
          <w:tcPr>
            <w:tcW w:w="567" w:type="dxa"/>
            <w:vMerge/>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93"/>
              <w:rPr>
                <w:rFonts w:ascii="Times New Roman" w:hAnsi="Times New Roman"/>
                <w:sz w:val="20"/>
                <w:szCs w:val="26"/>
              </w:rPr>
            </w:pPr>
          </w:p>
        </w:tc>
        <w:tc>
          <w:tcPr>
            <w:tcW w:w="709" w:type="dxa"/>
            <w:vMerge/>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93"/>
              <w:rPr>
                <w:rFonts w:ascii="Times New Roman" w:hAnsi="Times New Roman"/>
                <w:sz w:val="20"/>
                <w:szCs w:val="26"/>
              </w:rPr>
            </w:pPr>
          </w:p>
        </w:tc>
        <w:tc>
          <w:tcPr>
            <w:tcW w:w="851" w:type="dxa"/>
            <w:vMerge/>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93"/>
              <w:rPr>
                <w:rFonts w:ascii="Times New Roman" w:hAnsi="Times New Roman"/>
                <w:sz w:val="20"/>
                <w:szCs w:val="26"/>
              </w:rPr>
            </w:pPr>
          </w:p>
        </w:tc>
        <w:tc>
          <w:tcPr>
            <w:tcW w:w="850" w:type="dxa"/>
            <w:vMerge/>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before="7" w:after="200" w:line="276" w:lineRule="auto"/>
              <w:ind w:left="193"/>
              <w:rPr>
                <w:rFonts w:ascii="Times New Roman" w:hAnsi="Times New Roman"/>
                <w:sz w:val="20"/>
                <w:szCs w:val="26"/>
              </w:rPr>
            </w:pPr>
          </w:p>
        </w:tc>
      </w:tr>
      <w:tr w:rsidR="00437B67" w:rsidRPr="00437B67" w:rsidTr="007A5D42">
        <w:trPr>
          <w:trHeight w:hRule="exact" w:val="283"/>
        </w:trPr>
        <w:tc>
          <w:tcPr>
            <w:tcW w:w="2127" w:type="dxa"/>
            <w:tcBorders>
              <w:top w:val="single" w:sz="4"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4"/>
              <w:rPr>
                <w:rFonts w:ascii="Times New Roman" w:hAnsi="Times New Roman"/>
                <w:sz w:val="20"/>
                <w:szCs w:val="26"/>
              </w:rPr>
            </w:pPr>
            <w:r w:rsidRPr="00437B67">
              <w:rPr>
                <w:rFonts w:ascii="Times New Roman" w:hAnsi="Times New Roman"/>
                <w:spacing w:val="1"/>
              </w:rPr>
              <w:t>Ме</w:t>
            </w:r>
            <w:r w:rsidRPr="00437B67">
              <w:rPr>
                <w:rFonts w:ascii="Times New Roman" w:hAnsi="Times New Roman"/>
              </w:rPr>
              <w:t>т</w:t>
            </w:r>
            <w:r w:rsidRPr="00437B67">
              <w:rPr>
                <w:rFonts w:ascii="Times New Roman" w:hAnsi="Times New Roman"/>
                <w:spacing w:val="1"/>
              </w:rPr>
              <w:t>ра</w:t>
            </w:r>
            <w:r w:rsidRPr="00437B67">
              <w:rPr>
                <w:rFonts w:ascii="Times New Roman" w:hAnsi="Times New Roman"/>
                <w:spacing w:val="-3"/>
              </w:rPr>
              <w:t>н</w:t>
            </w:r>
            <w:r w:rsidRPr="00437B67">
              <w:rPr>
                <w:rFonts w:ascii="Times New Roman" w:hAnsi="Times New Roman"/>
                <w:spacing w:val="1"/>
              </w:rPr>
              <w:t>-</w:t>
            </w:r>
            <w:r w:rsidRPr="00437B67">
              <w:rPr>
                <w:rFonts w:ascii="Times New Roman" w:hAnsi="Times New Roman"/>
              </w:rPr>
              <w:t>300ПР</w:t>
            </w:r>
          </w:p>
        </w:tc>
        <w:tc>
          <w:tcPr>
            <w:tcW w:w="850"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81"/>
              <w:rPr>
                <w:rFonts w:ascii="Times New Roman" w:hAnsi="Times New Roman"/>
                <w:sz w:val="20"/>
                <w:szCs w:val="26"/>
              </w:rPr>
            </w:pPr>
            <w:r w:rsidRPr="00437B67">
              <w:rPr>
                <w:rFonts w:ascii="Times New Roman" w:hAnsi="Times New Roman"/>
              </w:rPr>
              <w:t>25</w:t>
            </w:r>
            <w:r w:rsidRPr="00437B67">
              <w:rPr>
                <w:rFonts w:ascii="Times New Roman" w:hAnsi="Times New Roman"/>
                <w:spacing w:val="1"/>
              </w:rPr>
              <w:t>-</w:t>
            </w:r>
            <w:r w:rsidRPr="00437B67">
              <w:rPr>
                <w:rFonts w:ascii="Times New Roman" w:hAnsi="Times New Roman"/>
              </w:rPr>
              <w:t>300</w:t>
            </w:r>
          </w:p>
        </w:tc>
        <w:tc>
          <w:tcPr>
            <w:tcW w:w="827"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98" w:right="193"/>
              <w:jc w:val="center"/>
              <w:rPr>
                <w:rFonts w:ascii="Times New Roman" w:hAnsi="Times New Roman"/>
                <w:sz w:val="20"/>
                <w:szCs w:val="26"/>
              </w:rPr>
            </w:pPr>
            <w:r w:rsidRPr="00437B67">
              <w:rPr>
                <w:rFonts w:ascii="Times New Roman" w:hAnsi="Times New Roman"/>
                <w:w w:val="99"/>
              </w:rPr>
              <w:t>40</w:t>
            </w:r>
          </w:p>
        </w:tc>
        <w:tc>
          <w:tcPr>
            <w:tcW w:w="1099"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29"/>
              <w:rPr>
                <w:rFonts w:ascii="Times New Roman" w:hAnsi="Times New Roman"/>
                <w:sz w:val="20"/>
                <w:szCs w:val="26"/>
              </w:rPr>
            </w:pPr>
            <w:r w:rsidRPr="00437B67">
              <w:rPr>
                <w:rFonts w:ascii="Times New Roman" w:hAnsi="Times New Roman"/>
              </w:rPr>
              <w:t>9</w:t>
            </w:r>
            <w:r w:rsidRPr="00437B67">
              <w:rPr>
                <w:rFonts w:ascii="Times New Roman" w:hAnsi="Times New Roman"/>
                <w:spacing w:val="1"/>
              </w:rPr>
              <w:t>-</w:t>
            </w:r>
            <w:r w:rsidRPr="00437B67">
              <w:rPr>
                <w:rFonts w:ascii="Times New Roman" w:hAnsi="Times New Roman"/>
              </w:rPr>
              <w:t>2000</w:t>
            </w:r>
          </w:p>
        </w:tc>
        <w:tc>
          <w:tcPr>
            <w:tcW w:w="909"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12"/>
              <w:rPr>
                <w:rFonts w:ascii="Times New Roman" w:hAnsi="Times New Roman"/>
                <w:sz w:val="20"/>
                <w:szCs w:val="26"/>
              </w:rPr>
            </w:pPr>
            <w:r w:rsidRPr="00437B67">
              <w:rPr>
                <w:rFonts w:ascii="Times New Roman" w:hAnsi="Times New Roman"/>
              </w:rPr>
              <w:t>5</w:t>
            </w:r>
            <w:r w:rsidRPr="00437B67">
              <w:rPr>
                <w:rFonts w:ascii="Times New Roman" w:hAnsi="Times New Roman"/>
                <w:spacing w:val="1"/>
              </w:rPr>
              <w:t>-</w:t>
            </w:r>
            <w:r w:rsidRPr="00437B67">
              <w:rPr>
                <w:rFonts w:ascii="Times New Roman" w:hAnsi="Times New Roman"/>
              </w:rPr>
              <w:t>10</w:t>
            </w:r>
          </w:p>
        </w:tc>
        <w:tc>
          <w:tcPr>
            <w:tcW w:w="992"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67"/>
              <w:rPr>
                <w:rFonts w:ascii="Times New Roman" w:hAnsi="Times New Roman"/>
                <w:sz w:val="20"/>
                <w:szCs w:val="26"/>
              </w:rPr>
            </w:pPr>
            <w:r w:rsidRPr="00437B67">
              <w:rPr>
                <w:rFonts w:ascii="Times New Roman" w:hAnsi="Times New Roman"/>
              </w:rPr>
              <w:t>2</w:t>
            </w:r>
            <w:r w:rsidRPr="00437B67">
              <w:rPr>
                <w:rFonts w:ascii="Times New Roman" w:hAnsi="Times New Roman"/>
                <w:spacing w:val="1"/>
              </w:rPr>
              <w:t>-</w:t>
            </w:r>
            <w:r w:rsidRPr="00437B67">
              <w:rPr>
                <w:rFonts w:ascii="Times New Roman" w:hAnsi="Times New Roman"/>
              </w:rPr>
              <w:t>5</w:t>
            </w:r>
          </w:p>
        </w:tc>
        <w:tc>
          <w:tcPr>
            <w:tcW w:w="567"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36"/>
              <w:rPr>
                <w:rFonts w:ascii="Times New Roman" w:hAnsi="Times New Roman"/>
                <w:sz w:val="20"/>
                <w:szCs w:val="26"/>
              </w:rPr>
            </w:pPr>
            <w:r w:rsidRPr="00437B67">
              <w:rPr>
                <w:rFonts w:ascii="Times New Roman" w:hAnsi="Times New Roman"/>
              </w:rPr>
              <w:t>1,5</w:t>
            </w:r>
          </w:p>
        </w:tc>
        <w:tc>
          <w:tcPr>
            <w:tcW w:w="709"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4"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7" w:after="200" w:line="276" w:lineRule="auto"/>
              <w:ind w:left="153"/>
              <w:rPr>
                <w:rFonts w:ascii="Times New Roman" w:hAnsi="Times New Roman"/>
                <w:sz w:val="20"/>
                <w:szCs w:val="26"/>
              </w:rPr>
            </w:pPr>
            <w:r w:rsidRPr="00437B67">
              <w:rPr>
                <w:rFonts w:ascii="Times New Roman" w:hAnsi="Times New Roman"/>
              </w:rPr>
              <w:t>0,01</w:t>
            </w:r>
          </w:p>
        </w:tc>
      </w:tr>
      <w:tr w:rsidR="00437B67" w:rsidRPr="00437B67" w:rsidTr="007A5D42">
        <w:trPr>
          <w:trHeight w:hRule="exact" w:val="283"/>
        </w:trPr>
        <w:tc>
          <w:tcPr>
            <w:tcW w:w="2127" w:type="dxa"/>
            <w:tcBorders>
              <w:top w:val="single" w:sz="6"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4"/>
              <w:rPr>
                <w:rFonts w:ascii="Times New Roman" w:hAnsi="Times New Roman"/>
                <w:sz w:val="20"/>
                <w:szCs w:val="26"/>
              </w:rPr>
            </w:pPr>
            <w:r w:rsidRPr="00437B67">
              <w:rPr>
                <w:rFonts w:ascii="Times New Roman" w:hAnsi="Times New Roman"/>
              </w:rPr>
              <w:t>PRO</w:t>
            </w:r>
            <w:r w:rsidRPr="00437B67">
              <w:rPr>
                <w:rFonts w:ascii="Times New Roman" w:hAnsi="Times New Roman"/>
                <w:spacing w:val="1"/>
              </w:rPr>
              <w:t>-</w:t>
            </w:r>
            <w:r w:rsidRPr="00437B67">
              <w:rPr>
                <w:rFonts w:ascii="Times New Roman" w:hAnsi="Times New Roman"/>
              </w:rPr>
              <w:t>V</w:t>
            </w:r>
          </w:p>
        </w:tc>
        <w:tc>
          <w:tcPr>
            <w:tcW w:w="85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5" w:right="-32"/>
              <w:rPr>
                <w:rFonts w:ascii="Times New Roman" w:hAnsi="Times New Roman"/>
                <w:sz w:val="20"/>
                <w:szCs w:val="26"/>
              </w:rPr>
            </w:pPr>
            <w:r w:rsidRPr="00437B67">
              <w:rPr>
                <w:rFonts w:ascii="Times New Roman" w:hAnsi="Times New Roman"/>
              </w:rPr>
              <w:t>15</w:t>
            </w:r>
            <w:r w:rsidRPr="00437B67">
              <w:rPr>
                <w:rFonts w:ascii="Times New Roman" w:hAnsi="Times New Roman"/>
                <w:spacing w:val="1"/>
              </w:rPr>
              <w:t>-</w:t>
            </w:r>
            <w:r w:rsidRPr="00437B67">
              <w:rPr>
                <w:rFonts w:ascii="Times New Roman" w:hAnsi="Times New Roman"/>
              </w:rPr>
              <w:t>1800</w:t>
            </w:r>
          </w:p>
        </w:tc>
        <w:tc>
          <w:tcPr>
            <w:tcW w:w="827"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153"/>
              <w:rPr>
                <w:rFonts w:ascii="Times New Roman" w:hAnsi="Times New Roman"/>
                <w:sz w:val="20"/>
                <w:szCs w:val="26"/>
              </w:rPr>
            </w:pPr>
            <w:r w:rsidRPr="00437B67">
              <w:rPr>
                <w:rFonts w:ascii="Times New Roman" w:hAnsi="Times New Roman"/>
              </w:rPr>
              <w:t>28,6</w:t>
            </w:r>
          </w:p>
        </w:tc>
        <w:tc>
          <w:tcPr>
            <w:tcW w:w="109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74"/>
              <w:rPr>
                <w:rFonts w:ascii="Times New Roman" w:hAnsi="Times New Roman"/>
                <w:sz w:val="20"/>
                <w:szCs w:val="26"/>
              </w:rPr>
            </w:pPr>
            <w:r w:rsidRPr="00437B67">
              <w:rPr>
                <w:rFonts w:ascii="Times New Roman" w:hAnsi="Times New Roman"/>
              </w:rPr>
              <w:t>6</w:t>
            </w:r>
            <w:r w:rsidRPr="00437B67">
              <w:rPr>
                <w:rFonts w:ascii="Times New Roman" w:hAnsi="Times New Roman"/>
                <w:spacing w:val="1"/>
              </w:rPr>
              <w:t>-</w:t>
            </w:r>
            <w:r w:rsidRPr="00437B67">
              <w:rPr>
                <w:rFonts w:ascii="Times New Roman" w:hAnsi="Times New Roman"/>
              </w:rPr>
              <w:t>82450</w:t>
            </w:r>
          </w:p>
        </w:tc>
        <w:tc>
          <w:tcPr>
            <w:tcW w:w="90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112"/>
              <w:rPr>
                <w:rFonts w:ascii="Times New Roman" w:hAnsi="Times New Roman"/>
                <w:sz w:val="20"/>
                <w:szCs w:val="26"/>
              </w:rPr>
            </w:pPr>
            <w:r w:rsidRPr="00437B67">
              <w:rPr>
                <w:rFonts w:ascii="Times New Roman" w:hAnsi="Times New Roman"/>
              </w:rPr>
              <w:t>5</w:t>
            </w:r>
            <w:r w:rsidRPr="00437B67">
              <w:rPr>
                <w:rFonts w:ascii="Times New Roman" w:hAnsi="Times New Roman"/>
                <w:spacing w:val="1"/>
              </w:rPr>
              <w:t>-</w:t>
            </w:r>
            <w:r w:rsidRPr="00437B67">
              <w:rPr>
                <w:rFonts w:ascii="Times New Roman" w:hAnsi="Times New Roman"/>
              </w:rPr>
              <w:t>25</w:t>
            </w:r>
          </w:p>
        </w:tc>
        <w:tc>
          <w:tcPr>
            <w:tcW w:w="992"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112"/>
              <w:rPr>
                <w:rFonts w:ascii="Times New Roman" w:hAnsi="Times New Roman"/>
                <w:sz w:val="20"/>
                <w:szCs w:val="26"/>
              </w:rPr>
            </w:pPr>
            <w:r w:rsidRPr="00437B67">
              <w:rPr>
                <w:rFonts w:ascii="Times New Roman" w:hAnsi="Times New Roman"/>
              </w:rPr>
              <w:t>5</w:t>
            </w:r>
            <w:r w:rsidRPr="00437B67">
              <w:rPr>
                <w:rFonts w:ascii="Times New Roman" w:hAnsi="Times New Roman"/>
                <w:spacing w:val="1"/>
              </w:rPr>
              <w:t>-</w:t>
            </w:r>
            <w:r w:rsidRPr="00437B67">
              <w:rPr>
                <w:rFonts w:ascii="Times New Roman" w:hAnsi="Times New Roman"/>
              </w:rPr>
              <w:t>10</w:t>
            </w:r>
          </w:p>
        </w:tc>
        <w:tc>
          <w:tcPr>
            <w:tcW w:w="567"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181" w:right="179"/>
              <w:jc w:val="center"/>
              <w:rPr>
                <w:rFonts w:ascii="Times New Roman" w:hAnsi="Times New Roman"/>
                <w:sz w:val="20"/>
                <w:szCs w:val="26"/>
              </w:rPr>
            </w:pPr>
            <w:r w:rsidRPr="00437B67">
              <w:rPr>
                <w:rFonts w:ascii="Times New Roman" w:hAnsi="Times New Roman"/>
                <w:w w:val="99"/>
              </w:rPr>
              <w:t>2</w:t>
            </w:r>
          </w:p>
        </w:tc>
        <w:tc>
          <w:tcPr>
            <w:tcW w:w="70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153"/>
              <w:rPr>
                <w:rFonts w:ascii="Times New Roman" w:hAnsi="Times New Roman"/>
                <w:sz w:val="20"/>
                <w:szCs w:val="26"/>
              </w:rPr>
            </w:pPr>
            <w:r w:rsidRPr="00437B67">
              <w:rPr>
                <w:rFonts w:ascii="Times New Roman" w:hAnsi="Times New Roman"/>
              </w:rPr>
              <w:t>0,01</w:t>
            </w:r>
          </w:p>
        </w:tc>
      </w:tr>
      <w:tr w:rsidR="00437B67" w:rsidRPr="00437B67" w:rsidTr="007A5D42">
        <w:trPr>
          <w:trHeight w:hRule="exact" w:val="283"/>
        </w:trPr>
        <w:tc>
          <w:tcPr>
            <w:tcW w:w="2127" w:type="dxa"/>
            <w:tcBorders>
              <w:top w:val="single" w:sz="6"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4"/>
              <w:rPr>
                <w:rFonts w:ascii="Times New Roman" w:hAnsi="Times New Roman"/>
                <w:sz w:val="20"/>
                <w:szCs w:val="26"/>
              </w:rPr>
            </w:pPr>
            <w:r w:rsidRPr="00437B67">
              <w:rPr>
                <w:rFonts w:ascii="Times New Roman" w:hAnsi="Times New Roman"/>
              </w:rPr>
              <w:t>YE</w:t>
            </w:r>
            <w:r w:rsidRPr="00437B67">
              <w:rPr>
                <w:rFonts w:ascii="Times New Roman" w:hAnsi="Times New Roman"/>
                <w:spacing w:val="1"/>
              </w:rPr>
              <w:t>W</w:t>
            </w:r>
            <w:r w:rsidRPr="00437B67">
              <w:rPr>
                <w:rFonts w:ascii="Times New Roman" w:hAnsi="Times New Roman"/>
              </w:rPr>
              <w:t>FLODY</w:t>
            </w:r>
          </w:p>
        </w:tc>
        <w:tc>
          <w:tcPr>
            <w:tcW w:w="85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81"/>
              <w:rPr>
                <w:rFonts w:ascii="Times New Roman" w:hAnsi="Times New Roman"/>
                <w:sz w:val="20"/>
                <w:szCs w:val="26"/>
              </w:rPr>
            </w:pPr>
            <w:r w:rsidRPr="00437B67">
              <w:rPr>
                <w:rFonts w:ascii="Times New Roman" w:hAnsi="Times New Roman"/>
              </w:rPr>
              <w:t>15</w:t>
            </w:r>
            <w:r w:rsidRPr="00437B67">
              <w:rPr>
                <w:rFonts w:ascii="Times New Roman" w:hAnsi="Times New Roman"/>
                <w:spacing w:val="1"/>
              </w:rPr>
              <w:t>-</w:t>
            </w:r>
            <w:r w:rsidRPr="00437B67">
              <w:rPr>
                <w:rFonts w:ascii="Times New Roman" w:hAnsi="Times New Roman"/>
              </w:rPr>
              <w:t>300</w:t>
            </w:r>
          </w:p>
        </w:tc>
        <w:tc>
          <w:tcPr>
            <w:tcW w:w="827"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8" w:right="193"/>
              <w:jc w:val="center"/>
              <w:rPr>
                <w:rFonts w:ascii="Times New Roman" w:hAnsi="Times New Roman"/>
                <w:sz w:val="20"/>
                <w:szCs w:val="26"/>
              </w:rPr>
            </w:pPr>
            <w:r w:rsidRPr="00437B67">
              <w:rPr>
                <w:rFonts w:ascii="Times New Roman" w:hAnsi="Times New Roman"/>
                <w:w w:val="99"/>
              </w:rPr>
              <w:t>25</w:t>
            </w:r>
          </w:p>
        </w:tc>
        <w:tc>
          <w:tcPr>
            <w:tcW w:w="109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9"/>
              <w:rPr>
                <w:rFonts w:ascii="Times New Roman" w:hAnsi="Times New Roman"/>
                <w:sz w:val="20"/>
                <w:szCs w:val="26"/>
              </w:rPr>
            </w:pPr>
            <w:r w:rsidRPr="00437B67">
              <w:rPr>
                <w:rFonts w:ascii="Times New Roman" w:hAnsi="Times New Roman"/>
              </w:rPr>
              <w:t>6</w:t>
            </w:r>
            <w:r w:rsidRPr="00437B67">
              <w:rPr>
                <w:rFonts w:ascii="Times New Roman" w:hAnsi="Times New Roman"/>
                <w:spacing w:val="1"/>
              </w:rPr>
              <w:t>-</w:t>
            </w:r>
            <w:r w:rsidRPr="00437B67">
              <w:rPr>
                <w:rFonts w:ascii="Times New Roman" w:hAnsi="Times New Roman"/>
              </w:rPr>
              <w:t>2156</w:t>
            </w:r>
          </w:p>
        </w:tc>
        <w:tc>
          <w:tcPr>
            <w:tcW w:w="90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112"/>
              <w:rPr>
                <w:rFonts w:ascii="Times New Roman" w:hAnsi="Times New Roman"/>
                <w:sz w:val="20"/>
                <w:szCs w:val="26"/>
              </w:rPr>
            </w:pPr>
            <w:r w:rsidRPr="00437B67">
              <w:rPr>
                <w:rFonts w:ascii="Times New Roman" w:hAnsi="Times New Roman"/>
              </w:rPr>
              <w:t>5</w:t>
            </w:r>
            <w:r w:rsidRPr="00437B67">
              <w:rPr>
                <w:rFonts w:ascii="Times New Roman" w:hAnsi="Times New Roman"/>
                <w:spacing w:val="1"/>
              </w:rPr>
              <w:t>-</w:t>
            </w:r>
            <w:r w:rsidRPr="00437B67">
              <w:rPr>
                <w:rFonts w:ascii="Times New Roman" w:hAnsi="Times New Roman"/>
              </w:rPr>
              <w:t>20</w:t>
            </w:r>
          </w:p>
        </w:tc>
        <w:tc>
          <w:tcPr>
            <w:tcW w:w="992"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5</w:t>
            </w:r>
          </w:p>
        </w:tc>
        <w:tc>
          <w:tcPr>
            <w:tcW w:w="567"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81" w:right="179"/>
              <w:jc w:val="center"/>
              <w:rPr>
                <w:rFonts w:ascii="Times New Roman" w:hAnsi="Times New Roman"/>
                <w:sz w:val="20"/>
                <w:szCs w:val="26"/>
              </w:rPr>
            </w:pPr>
            <w:r w:rsidRPr="00437B67">
              <w:rPr>
                <w:rFonts w:ascii="Times New Roman" w:hAnsi="Times New Roman"/>
                <w:w w:val="99"/>
              </w:rPr>
              <w:t>1</w:t>
            </w:r>
          </w:p>
        </w:tc>
        <w:tc>
          <w:tcPr>
            <w:tcW w:w="70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0,1</w:t>
            </w:r>
          </w:p>
        </w:tc>
      </w:tr>
      <w:tr w:rsidR="00437B67" w:rsidRPr="00437B67" w:rsidTr="007A5D42">
        <w:trPr>
          <w:trHeight w:hRule="exact" w:val="288"/>
        </w:trPr>
        <w:tc>
          <w:tcPr>
            <w:tcW w:w="2127" w:type="dxa"/>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4"/>
              <w:rPr>
                <w:rFonts w:ascii="Times New Roman" w:hAnsi="Times New Roman"/>
                <w:sz w:val="20"/>
                <w:szCs w:val="26"/>
              </w:rPr>
            </w:pPr>
            <w:r w:rsidRPr="00437B67">
              <w:rPr>
                <w:rFonts w:ascii="Times New Roman" w:hAnsi="Times New Roman"/>
                <w:spacing w:val="1"/>
              </w:rPr>
              <w:t>ЭМ</w:t>
            </w:r>
            <w:r w:rsidRPr="00437B67">
              <w:rPr>
                <w:rFonts w:ascii="Times New Roman" w:hAnsi="Times New Roman"/>
              </w:rPr>
              <w:t>ИС</w:t>
            </w:r>
            <w:r w:rsidRPr="00437B67">
              <w:rPr>
                <w:rFonts w:ascii="Times New Roman" w:hAnsi="Times New Roman"/>
                <w:spacing w:val="1"/>
              </w:rPr>
              <w:t>-</w:t>
            </w:r>
            <w:r w:rsidRPr="00437B67">
              <w:rPr>
                <w:rFonts w:ascii="Times New Roman" w:hAnsi="Times New Roman"/>
              </w:rPr>
              <w:t>ВИХРЬ200</w:t>
            </w:r>
          </w:p>
        </w:tc>
        <w:tc>
          <w:tcPr>
            <w:tcW w:w="85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81"/>
              <w:rPr>
                <w:rFonts w:ascii="Times New Roman" w:hAnsi="Times New Roman"/>
                <w:sz w:val="20"/>
                <w:szCs w:val="26"/>
              </w:rPr>
            </w:pPr>
            <w:r w:rsidRPr="00437B67">
              <w:rPr>
                <w:rFonts w:ascii="Times New Roman" w:hAnsi="Times New Roman"/>
              </w:rPr>
              <w:t>15</w:t>
            </w:r>
            <w:r w:rsidRPr="00437B67">
              <w:rPr>
                <w:rFonts w:ascii="Times New Roman" w:hAnsi="Times New Roman"/>
                <w:spacing w:val="1"/>
              </w:rPr>
              <w:t>-</w:t>
            </w:r>
            <w:r w:rsidRPr="00437B67">
              <w:rPr>
                <w:rFonts w:ascii="Times New Roman" w:hAnsi="Times New Roman"/>
              </w:rPr>
              <w:t>300</w:t>
            </w:r>
          </w:p>
        </w:tc>
        <w:tc>
          <w:tcPr>
            <w:tcW w:w="827"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98" w:right="193"/>
              <w:jc w:val="center"/>
              <w:rPr>
                <w:rFonts w:ascii="Times New Roman" w:hAnsi="Times New Roman"/>
                <w:sz w:val="20"/>
                <w:szCs w:val="26"/>
              </w:rPr>
            </w:pPr>
            <w:r w:rsidRPr="00437B67">
              <w:rPr>
                <w:rFonts w:ascii="Times New Roman" w:hAnsi="Times New Roman"/>
                <w:w w:val="99"/>
              </w:rPr>
              <w:t>25</w:t>
            </w:r>
          </w:p>
        </w:tc>
        <w:tc>
          <w:tcPr>
            <w:tcW w:w="109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29"/>
              <w:rPr>
                <w:rFonts w:ascii="Times New Roman" w:hAnsi="Times New Roman"/>
                <w:sz w:val="20"/>
                <w:szCs w:val="26"/>
              </w:rPr>
            </w:pPr>
            <w:r w:rsidRPr="00437B67">
              <w:rPr>
                <w:rFonts w:ascii="Times New Roman" w:hAnsi="Times New Roman"/>
              </w:rPr>
              <w:t>5</w:t>
            </w:r>
            <w:r w:rsidRPr="00437B67">
              <w:rPr>
                <w:rFonts w:ascii="Times New Roman" w:hAnsi="Times New Roman"/>
                <w:spacing w:val="1"/>
              </w:rPr>
              <w:t>-</w:t>
            </w:r>
            <w:r w:rsidRPr="00437B67">
              <w:rPr>
                <w:rFonts w:ascii="Times New Roman" w:hAnsi="Times New Roman"/>
              </w:rPr>
              <w:t>2370</w:t>
            </w:r>
          </w:p>
        </w:tc>
        <w:tc>
          <w:tcPr>
            <w:tcW w:w="90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57"/>
              <w:rPr>
                <w:rFonts w:ascii="Times New Roman" w:hAnsi="Times New Roman"/>
                <w:sz w:val="20"/>
                <w:szCs w:val="26"/>
              </w:rPr>
            </w:pPr>
            <w:r w:rsidRPr="00437B67">
              <w:rPr>
                <w:rFonts w:ascii="Times New Roman" w:hAnsi="Times New Roman"/>
              </w:rPr>
              <w:t>10</w:t>
            </w:r>
            <w:r w:rsidRPr="00437B67">
              <w:rPr>
                <w:rFonts w:ascii="Times New Roman" w:hAnsi="Times New Roman"/>
                <w:spacing w:val="1"/>
              </w:rPr>
              <w:t>-</w:t>
            </w:r>
            <w:r w:rsidRPr="00437B67">
              <w:rPr>
                <w:rFonts w:ascii="Times New Roman" w:hAnsi="Times New Roman"/>
              </w:rPr>
              <w:t>30</w:t>
            </w:r>
          </w:p>
        </w:tc>
        <w:tc>
          <w:tcPr>
            <w:tcW w:w="992"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24" w:right="217"/>
              <w:jc w:val="center"/>
              <w:rPr>
                <w:rFonts w:ascii="Times New Roman" w:hAnsi="Times New Roman"/>
                <w:sz w:val="20"/>
                <w:szCs w:val="26"/>
              </w:rPr>
            </w:pPr>
            <w:r w:rsidRPr="00437B67">
              <w:rPr>
                <w:rFonts w:ascii="Times New Roman" w:hAnsi="Times New Roman"/>
                <w:w w:val="99"/>
              </w:rPr>
              <w:t>5</w:t>
            </w:r>
          </w:p>
        </w:tc>
        <w:tc>
          <w:tcPr>
            <w:tcW w:w="567"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36"/>
              <w:rPr>
                <w:rFonts w:ascii="Times New Roman" w:hAnsi="Times New Roman"/>
                <w:sz w:val="20"/>
                <w:szCs w:val="26"/>
              </w:rPr>
            </w:pPr>
            <w:r w:rsidRPr="00437B67">
              <w:rPr>
                <w:rFonts w:ascii="Times New Roman" w:hAnsi="Times New Roman"/>
              </w:rPr>
              <w:t>1,5</w:t>
            </w:r>
          </w:p>
        </w:tc>
        <w:tc>
          <w:tcPr>
            <w:tcW w:w="70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before="7" w:after="200" w:line="276" w:lineRule="auto"/>
              <w:ind w:left="208"/>
              <w:rPr>
                <w:rFonts w:ascii="Times New Roman" w:hAnsi="Times New Roman"/>
                <w:sz w:val="20"/>
                <w:szCs w:val="26"/>
              </w:rPr>
            </w:pPr>
            <w:r w:rsidRPr="00437B67">
              <w:rPr>
                <w:rFonts w:ascii="Times New Roman" w:hAnsi="Times New Roman"/>
              </w:rPr>
              <w:t>0,1</w:t>
            </w:r>
          </w:p>
        </w:tc>
      </w:tr>
    </w:tbl>
    <w:p w:rsidR="00437B67" w:rsidRPr="00437B67" w:rsidRDefault="00437B67" w:rsidP="00437B67">
      <w:pPr>
        <w:widowControl w:val="0"/>
        <w:autoSpaceDE w:val="0"/>
        <w:autoSpaceDN w:val="0"/>
        <w:adjustRightInd w:val="0"/>
        <w:spacing w:line="239" w:lineRule="auto"/>
        <w:jc w:val="center"/>
        <w:rPr>
          <w:rFonts w:ascii="Times New Roman" w:hAnsi="Times New Roman"/>
          <w:b/>
          <w:sz w:val="24"/>
          <w:szCs w:val="24"/>
        </w:rPr>
      </w:pPr>
    </w:p>
    <w:p w:rsidR="00437B67" w:rsidRPr="00437B67" w:rsidRDefault="00437B67" w:rsidP="00437B67">
      <w:pPr>
        <w:widowControl w:val="0"/>
        <w:autoSpaceDE w:val="0"/>
        <w:autoSpaceDN w:val="0"/>
        <w:adjustRightInd w:val="0"/>
        <w:spacing w:line="239" w:lineRule="auto"/>
        <w:jc w:val="center"/>
        <w:rPr>
          <w:rFonts w:ascii="Times New Roman" w:hAnsi="Times New Roman"/>
          <w:b/>
          <w:spacing w:val="1"/>
          <w:sz w:val="24"/>
          <w:szCs w:val="24"/>
        </w:rPr>
      </w:pPr>
      <w:r w:rsidRPr="00437B67">
        <w:rPr>
          <w:rFonts w:ascii="Times New Roman" w:hAnsi="Times New Roman"/>
          <w:b/>
          <w:sz w:val="24"/>
          <w:szCs w:val="24"/>
        </w:rPr>
        <w:t>Т</w:t>
      </w:r>
      <w:r w:rsidRPr="00437B67">
        <w:rPr>
          <w:rFonts w:ascii="Times New Roman" w:hAnsi="Times New Roman"/>
          <w:b/>
          <w:spacing w:val="1"/>
          <w:sz w:val="24"/>
          <w:szCs w:val="24"/>
        </w:rPr>
        <w:t>а</w:t>
      </w:r>
      <w:r w:rsidRPr="00437B67">
        <w:rPr>
          <w:rFonts w:ascii="Times New Roman" w:hAnsi="Times New Roman"/>
          <w:b/>
          <w:sz w:val="24"/>
          <w:szCs w:val="24"/>
        </w:rPr>
        <w:t>хом</w:t>
      </w:r>
      <w:r w:rsidRPr="00437B67">
        <w:rPr>
          <w:rFonts w:ascii="Times New Roman" w:hAnsi="Times New Roman"/>
          <w:b/>
          <w:spacing w:val="1"/>
          <w:sz w:val="24"/>
          <w:szCs w:val="24"/>
        </w:rPr>
        <w:t>е</w:t>
      </w:r>
      <w:r w:rsidRPr="00437B67">
        <w:rPr>
          <w:rFonts w:ascii="Times New Roman" w:hAnsi="Times New Roman"/>
          <w:b/>
          <w:spacing w:val="-3"/>
          <w:sz w:val="24"/>
          <w:szCs w:val="24"/>
        </w:rPr>
        <w:t>т</w:t>
      </w:r>
      <w:r w:rsidRPr="00437B67">
        <w:rPr>
          <w:rFonts w:ascii="Times New Roman" w:hAnsi="Times New Roman"/>
          <w:b/>
          <w:spacing w:val="1"/>
          <w:sz w:val="24"/>
          <w:szCs w:val="24"/>
        </w:rPr>
        <w:t>р</w:t>
      </w:r>
      <w:r w:rsidRPr="00437B67">
        <w:rPr>
          <w:rFonts w:ascii="Times New Roman" w:hAnsi="Times New Roman"/>
          <w:b/>
          <w:spacing w:val="-3"/>
          <w:sz w:val="24"/>
          <w:szCs w:val="24"/>
        </w:rPr>
        <w:t>и</w:t>
      </w:r>
      <w:r w:rsidRPr="00437B67">
        <w:rPr>
          <w:rFonts w:ascii="Times New Roman" w:hAnsi="Times New Roman"/>
          <w:b/>
          <w:sz w:val="24"/>
          <w:szCs w:val="24"/>
        </w:rPr>
        <w:t>ч</w:t>
      </w:r>
      <w:r w:rsidRPr="00437B67">
        <w:rPr>
          <w:rFonts w:ascii="Times New Roman" w:hAnsi="Times New Roman"/>
          <w:b/>
          <w:spacing w:val="1"/>
          <w:sz w:val="24"/>
          <w:szCs w:val="24"/>
        </w:rPr>
        <w:t>еск</w:t>
      </w:r>
      <w:r w:rsidRPr="00437B67">
        <w:rPr>
          <w:rFonts w:ascii="Times New Roman" w:hAnsi="Times New Roman"/>
          <w:b/>
          <w:sz w:val="24"/>
          <w:szCs w:val="24"/>
        </w:rPr>
        <w:t>ие</w:t>
      </w:r>
    </w:p>
    <w:tbl>
      <w:tblPr>
        <w:tblW w:w="9781" w:type="dxa"/>
        <w:tblInd w:w="5" w:type="dxa"/>
        <w:tblLayout w:type="fixed"/>
        <w:tblCellMar>
          <w:left w:w="0" w:type="dxa"/>
          <w:right w:w="0" w:type="dxa"/>
        </w:tblCellMar>
        <w:tblLook w:val="0000" w:firstRow="0" w:lastRow="0" w:firstColumn="0" w:lastColumn="0" w:noHBand="0" w:noVBand="0"/>
      </w:tblPr>
      <w:tblGrid>
        <w:gridCol w:w="2198"/>
        <w:gridCol w:w="800"/>
        <w:gridCol w:w="830"/>
        <w:gridCol w:w="1134"/>
        <w:gridCol w:w="850"/>
        <w:gridCol w:w="992"/>
        <w:gridCol w:w="567"/>
        <w:gridCol w:w="709"/>
        <w:gridCol w:w="851"/>
        <w:gridCol w:w="850"/>
      </w:tblGrid>
      <w:tr w:rsidR="00437B67" w:rsidRPr="00437B67" w:rsidTr="007A5D42">
        <w:trPr>
          <w:cantSplit/>
          <w:trHeight w:hRule="exact" w:val="559"/>
        </w:trPr>
        <w:tc>
          <w:tcPr>
            <w:tcW w:w="2198" w:type="dxa"/>
            <w:vMerge w:val="restart"/>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102"/>
              <w:rPr>
                <w:rFonts w:ascii="Times New Roman" w:hAnsi="Times New Roman"/>
                <w:sz w:val="20"/>
                <w:szCs w:val="26"/>
              </w:rPr>
            </w:pPr>
            <w:r w:rsidRPr="00437B67">
              <w:rPr>
                <w:rFonts w:ascii="Times New Roman" w:hAnsi="Times New Roman"/>
              </w:rPr>
              <w:t>Наименование</w:t>
            </w:r>
          </w:p>
        </w:tc>
        <w:tc>
          <w:tcPr>
            <w:tcW w:w="800" w:type="dxa"/>
            <w:vMerge w:val="restart"/>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5" w:lineRule="auto"/>
              <w:ind w:left="179" w:right="140" w:firstLine="55"/>
              <w:rPr>
                <w:rFonts w:ascii="Times New Roman" w:hAnsi="Times New Roman"/>
                <w:sz w:val="20"/>
                <w:szCs w:val="26"/>
              </w:rPr>
            </w:pPr>
            <w:r w:rsidRPr="00437B67">
              <w:rPr>
                <w:rFonts w:ascii="Times New Roman" w:hAnsi="Times New Roman"/>
              </w:rPr>
              <w:t xml:space="preserve">DN </w:t>
            </w:r>
            <w:r w:rsidRPr="00437B67">
              <w:rPr>
                <w:rFonts w:ascii="Times New Roman" w:hAnsi="Times New Roman"/>
                <w:spacing w:val="1"/>
              </w:rPr>
              <w:t>[</w:t>
            </w:r>
            <w:r w:rsidRPr="00437B67">
              <w:rPr>
                <w:rFonts w:ascii="Times New Roman" w:hAnsi="Times New Roman"/>
              </w:rPr>
              <w:t>мм]</w:t>
            </w:r>
          </w:p>
        </w:tc>
        <w:tc>
          <w:tcPr>
            <w:tcW w:w="1964" w:type="dxa"/>
            <w:gridSpan w:val="2"/>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1"/>
              <w:rPr>
                <w:rFonts w:ascii="Times New Roman" w:hAnsi="Times New Roman"/>
                <w:sz w:val="20"/>
                <w:szCs w:val="26"/>
              </w:rPr>
            </w:pPr>
            <w:proofErr w:type="spellStart"/>
            <w:r w:rsidRPr="00437B67">
              <w:rPr>
                <w:rFonts w:ascii="Times New Roman" w:hAnsi="Times New Roman"/>
                <w:spacing w:val="1"/>
              </w:rPr>
              <w:t>Д</w:t>
            </w:r>
            <w:r w:rsidRPr="00437B67">
              <w:rPr>
                <w:rFonts w:ascii="Times New Roman" w:hAnsi="Times New Roman"/>
              </w:rPr>
              <w:t>и</w:t>
            </w:r>
            <w:r w:rsidRPr="00437B67">
              <w:rPr>
                <w:rFonts w:ascii="Times New Roman" w:hAnsi="Times New Roman"/>
                <w:spacing w:val="1"/>
              </w:rPr>
              <w:t>а</w:t>
            </w:r>
            <w:r w:rsidRPr="00437B67">
              <w:rPr>
                <w:rFonts w:ascii="Times New Roman" w:hAnsi="Times New Roman"/>
              </w:rPr>
              <w:t>п</w:t>
            </w:r>
            <w:r w:rsidRPr="00437B67">
              <w:rPr>
                <w:rFonts w:ascii="Times New Roman" w:hAnsi="Times New Roman"/>
                <w:spacing w:val="1"/>
              </w:rPr>
              <w:t>а</w:t>
            </w:r>
            <w:r w:rsidRPr="00437B67">
              <w:rPr>
                <w:rFonts w:ascii="Times New Roman" w:hAnsi="Times New Roman"/>
              </w:rPr>
              <w:t>зон</w:t>
            </w:r>
            <w:r w:rsidRPr="00437B67">
              <w:rPr>
                <w:rFonts w:ascii="Times New Roman" w:hAnsi="Times New Roman"/>
                <w:spacing w:val="1"/>
              </w:rPr>
              <w:t>р</w:t>
            </w:r>
            <w:r w:rsidRPr="00437B67">
              <w:rPr>
                <w:rFonts w:ascii="Times New Roman" w:hAnsi="Times New Roman"/>
                <w:spacing w:val="-2"/>
              </w:rPr>
              <w:t>а</w:t>
            </w:r>
            <w:r w:rsidRPr="00437B67">
              <w:rPr>
                <w:rFonts w:ascii="Times New Roman" w:hAnsi="Times New Roman"/>
                <w:spacing w:val="1"/>
              </w:rPr>
              <w:t>с</w:t>
            </w:r>
            <w:r w:rsidRPr="00437B67">
              <w:rPr>
                <w:rFonts w:ascii="Times New Roman" w:hAnsi="Times New Roman"/>
              </w:rPr>
              <w:t>хо</w:t>
            </w:r>
            <w:r w:rsidRPr="00437B67">
              <w:rPr>
                <w:rFonts w:ascii="Times New Roman" w:hAnsi="Times New Roman"/>
                <w:spacing w:val="-1"/>
              </w:rPr>
              <w:t>д</w:t>
            </w:r>
            <w:r w:rsidRPr="00437B67">
              <w:rPr>
                <w:rFonts w:ascii="Times New Roman" w:hAnsi="Times New Roman"/>
              </w:rPr>
              <w:t>а</w:t>
            </w:r>
            <w:proofErr w:type="spellEnd"/>
          </w:p>
        </w:tc>
        <w:tc>
          <w:tcPr>
            <w:tcW w:w="1842" w:type="dxa"/>
            <w:gridSpan w:val="2"/>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12" w:after="200" w:line="276" w:lineRule="auto"/>
              <w:ind w:left="4"/>
              <w:rPr>
                <w:rFonts w:ascii="Times New Roman" w:hAnsi="Times New Roman"/>
                <w:sz w:val="20"/>
                <w:szCs w:val="26"/>
              </w:rPr>
            </w:pPr>
            <w:proofErr w:type="spellStart"/>
            <w:r w:rsidRPr="00437B67">
              <w:rPr>
                <w:rFonts w:ascii="Times New Roman" w:hAnsi="Times New Roman"/>
                <w:spacing w:val="-1"/>
              </w:rPr>
              <w:t>П</w:t>
            </w:r>
            <w:r w:rsidRPr="00437B67">
              <w:rPr>
                <w:rFonts w:ascii="Times New Roman" w:hAnsi="Times New Roman"/>
              </w:rPr>
              <w:t>рям</w:t>
            </w:r>
            <w:r w:rsidRPr="00437B67">
              <w:rPr>
                <w:rFonts w:ascii="Times New Roman" w:hAnsi="Times New Roman"/>
                <w:spacing w:val="1"/>
              </w:rPr>
              <w:t>ы</w:t>
            </w:r>
            <w:r w:rsidRPr="00437B67">
              <w:rPr>
                <w:rFonts w:ascii="Times New Roman" w:hAnsi="Times New Roman"/>
              </w:rPr>
              <w:t>еуч</w:t>
            </w:r>
            <w:r w:rsidRPr="00437B67">
              <w:rPr>
                <w:rFonts w:ascii="Times New Roman" w:hAnsi="Times New Roman"/>
                <w:spacing w:val="1"/>
              </w:rPr>
              <w:t>ас</w:t>
            </w:r>
            <w:r w:rsidRPr="00437B67">
              <w:rPr>
                <w:rFonts w:ascii="Times New Roman" w:hAnsi="Times New Roman"/>
              </w:rPr>
              <w:t>т</w:t>
            </w:r>
            <w:r w:rsidRPr="00437B67">
              <w:rPr>
                <w:rFonts w:ascii="Times New Roman" w:hAnsi="Times New Roman"/>
                <w:spacing w:val="1"/>
              </w:rPr>
              <w:t>к</w:t>
            </w:r>
            <w:r w:rsidRPr="00437B67">
              <w:rPr>
                <w:rFonts w:ascii="Times New Roman" w:hAnsi="Times New Roman"/>
              </w:rPr>
              <w:t>и</w:t>
            </w:r>
            <w:proofErr w:type="spellEnd"/>
          </w:p>
        </w:tc>
        <w:tc>
          <w:tcPr>
            <w:tcW w:w="567" w:type="dxa"/>
            <w:vMerge w:val="restart"/>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28" w:lineRule="exact"/>
              <w:ind w:left="107" w:right="5" w:hanging="60"/>
              <w:rPr>
                <w:rFonts w:ascii="Times New Roman" w:hAnsi="Times New Roman"/>
              </w:rPr>
            </w:pPr>
            <w:r w:rsidRPr="00437B67">
              <w:rPr>
                <w:rFonts w:ascii="Times New Roman" w:hAnsi="Times New Roman"/>
                <w:position w:val="3"/>
              </w:rPr>
              <w:t>δ</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after="200" w:line="228" w:lineRule="exact"/>
              <w:ind w:left="107" w:right="5" w:hanging="60"/>
              <w:rPr>
                <w:rFonts w:ascii="Times New Roman" w:hAnsi="Times New Roman"/>
              </w:rPr>
            </w:pPr>
            <w:r w:rsidRPr="00437B67">
              <w:rPr>
                <w:rFonts w:ascii="Times New Roman" w:hAnsi="Times New Roman"/>
                <w:spacing w:val="1"/>
              </w:rPr>
              <w:t>[</w:t>
            </w:r>
            <w:r w:rsidRPr="00437B67">
              <w:rPr>
                <w:rFonts w:ascii="Times New Roman" w:hAnsi="Times New Roman"/>
                <w:spacing w:val="-1"/>
              </w:rPr>
              <w:t>%</w:t>
            </w:r>
            <w:r w:rsidRPr="00437B67">
              <w:rPr>
                <w:rFonts w:ascii="Times New Roman" w:hAnsi="Times New Roman"/>
              </w:rPr>
              <w:t>]</w:t>
            </w:r>
          </w:p>
        </w:tc>
        <w:tc>
          <w:tcPr>
            <w:tcW w:w="709" w:type="dxa"/>
            <w:vMerge w:val="restart"/>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85"/>
              <w:rPr>
                <w:rFonts w:ascii="Times New Roman" w:hAnsi="Times New Roman"/>
              </w:rPr>
            </w:pPr>
            <w:r w:rsidRPr="00437B67">
              <w:rPr>
                <w:rFonts w:ascii="Times New Roman" w:hAnsi="Times New Roman"/>
                <w:position w:val="3"/>
              </w:rPr>
              <w:t>T</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before="11" w:after="200" w:line="276" w:lineRule="auto"/>
              <w:ind w:left="81"/>
              <w:rPr>
                <w:rFonts w:ascii="Times New Roman" w:hAnsi="Times New Roman"/>
              </w:rPr>
            </w:pPr>
            <w:r w:rsidRPr="00437B67">
              <w:rPr>
                <w:rFonts w:ascii="Times New Roman" w:hAnsi="Times New Roman"/>
                <w:lang w:eastAsia="ru-RU"/>
              </w:rPr>
              <w:t>°С</w:t>
            </w:r>
          </w:p>
        </w:tc>
        <w:tc>
          <w:tcPr>
            <w:tcW w:w="851" w:type="dxa"/>
            <w:vMerge w:val="restart"/>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6" w:lineRule="auto"/>
              <w:ind w:left="126" w:right="119"/>
              <w:jc w:val="center"/>
              <w:rPr>
                <w:rFonts w:ascii="Times New Roman" w:hAnsi="Times New Roman"/>
              </w:rPr>
            </w:pPr>
            <w:r w:rsidRPr="00437B67">
              <w:rPr>
                <w:rFonts w:ascii="Times New Roman" w:hAnsi="Times New Roman"/>
                <w:w w:val="99"/>
                <w:position w:val="3"/>
              </w:rPr>
              <w:t>P</w:t>
            </w:r>
            <w:proofErr w:type="spellStart"/>
            <w:r w:rsidRPr="00437B67">
              <w:rPr>
                <w:rFonts w:ascii="Times New Roman" w:hAnsi="Times New Roman"/>
                <w:w w:val="99"/>
              </w:rPr>
              <w:t>m</w:t>
            </w:r>
            <w:r w:rsidRPr="00437B67">
              <w:rPr>
                <w:rFonts w:ascii="Times New Roman" w:hAnsi="Times New Roman"/>
                <w:spacing w:val="1"/>
                <w:w w:val="99"/>
              </w:rPr>
              <w:t>a</w:t>
            </w:r>
            <w:r w:rsidRPr="00437B67">
              <w:rPr>
                <w:rFonts w:ascii="Times New Roman" w:hAnsi="Times New Roman"/>
                <w:w w:val="99"/>
              </w:rPr>
              <w:t>x</w:t>
            </w:r>
            <w:proofErr w:type="spellEnd"/>
          </w:p>
          <w:p w:rsidR="00437B67" w:rsidRPr="00437B67" w:rsidRDefault="00437B67" w:rsidP="00437B67">
            <w:pPr>
              <w:widowControl w:val="0"/>
              <w:autoSpaceDE w:val="0"/>
              <w:autoSpaceDN w:val="0"/>
              <w:adjustRightInd w:val="0"/>
              <w:spacing w:after="200" w:line="245" w:lineRule="exact"/>
              <w:ind w:left="7" w:right="4"/>
              <w:jc w:val="center"/>
              <w:rPr>
                <w:rFonts w:ascii="Times New Roman" w:hAnsi="Times New Roman"/>
              </w:rPr>
            </w:pPr>
            <w:r w:rsidRPr="00437B67">
              <w:rPr>
                <w:rFonts w:ascii="Times New Roman" w:hAnsi="Times New Roman"/>
                <w:spacing w:val="1"/>
                <w:w w:val="99"/>
              </w:rPr>
              <w:t>[М</w:t>
            </w:r>
            <w:r w:rsidRPr="00437B67">
              <w:rPr>
                <w:rFonts w:ascii="Times New Roman" w:hAnsi="Times New Roman"/>
                <w:w w:val="99"/>
              </w:rPr>
              <w:t>П</w:t>
            </w:r>
            <w:r w:rsidRPr="00437B67">
              <w:rPr>
                <w:rFonts w:ascii="Times New Roman" w:hAnsi="Times New Roman"/>
                <w:spacing w:val="-2"/>
              </w:rPr>
              <w:t>а</w:t>
            </w:r>
            <w:r w:rsidRPr="00437B67">
              <w:rPr>
                <w:rFonts w:ascii="Times New Roman" w:hAnsi="Times New Roman"/>
                <w:w w:val="99"/>
              </w:rPr>
              <w:t>]</w:t>
            </w:r>
          </w:p>
        </w:tc>
        <w:tc>
          <w:tcPr>
            <w:tcW w:w="850" w:type="dxa"/>
            <w:vMerge w:val="restart"/>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after="200" w:line="276" w:lineRule="auto"/>
              <w:ind w:left="95"/>
              <w:rPr>
                <w:rFonts w:ascii="Times New Roman" w:hAnsi="Times New Roman"/>
              </w:rPr>
            </w:pPr>
            <w:r w:rsidRPr="00437B67">
              <w:rPr>
                <w:rFonts w:ascii="Times New Roman" w:hAnsi="Times New Roman"/>
                <w:spacing w:val="7"/>
                <w:position w:val="3"/>
              </w:rPr>
              <w:t>∆</w:t>
            </w:r>
            <w:r w:rsidRPr="00437B67">
              <w:rPr>
                <w:rFonts w:ascii="Times New Roman" w:hAnsi="Times New Roman"/>
                <w:position w:val="3"/>
              </w:rPr>
              <w:t>P</w:t>
            </w:r>
            <w:proofErr w:type="spellStart"/>
            <w:r w:rsidRPr="00437B67">
              <w:rPr>
                <w:rFonts w:ascii="Times New Roman" w:hAnsi="Times New Roman"/>
              </w:rPr>
              <w:t>m</w:t>
            </w:r>
            <w:r w:rsidRPr="00437B67">
              <w:rPr>
                <w:rFonts w:ascii="Times New Roman" w:hAnsi="Times New Roman"/>
                <w:spacing w:val="1"/>
              </w:rPr>
              <w:t>a</w:t>
            </w:r>
            <w:r w:rsidRPr="00437B67">
              <w:rPr>
                <w:rFonts w:ascii="Times New Roman" w:hAnsi="Times New Roman"/>
              </w:rPr>
              <w:t>x</w:t>
            </w:r>
            <w:proofErr w:type="spellEnd"/>
          </w:p>
          <w:p w:rsidR="00437B67" w:rsidRPr="00437B67" w:rsidRDefault="00437B67" w:rsidP="00437B67">
            <w:pPr>
              <w:widowControl w:val="0"/>
              <w:autoSpaceDE w:val="0"/>
              <w:autoSpaceDN w:val="0"/>
              <w:adjustRightInd w:val="0"/>
              <w:spacing w:after="200" w:line="245" w:lineRule="exact"/>
              <w:ind w:left="47"/>
              <w:rPr>
                <w:rFonts w:ascii="Times New Roman" w:hAnsi="Times New Roman"/>
              </w:rPr>
            </w:pPr>
            <w:r w:rsidRPr="00437B67">
              <w:rPr>
                <w:rFonts w:ascii="Times New Roman" w:hAnsi="Times New Roman"/>
                <w:spacing w:val="1"/>
              </w:rPr>
              <w:t>[М</w:t>
            </w:r>
            <w:r w:rsidRPr="00437B67">
              <w:rPr>
                <w:rFonts w:ascii="Times New Roman" w:hAnsi="Times New Roman"/>
              </w:rPr>
              <w:t>П</w:t>
            </w:r>
            <w:r w:rsidRPr="00437B67">
              <w:rPr>
                <w:rFonts w:ascii="Times New Roman" w:hAnsi="Times New Roman"/>
                <w:spacing w:val="-2"/>
              </w:rPr>
              <w:t>а</w:t>
            </w:r>
            <w:r w:rsidRPr="00437B67">
              <w:rPr>
                <w:rFonts w:ascii="Times New Roman" w:hAnsi="Times New Roman"/>
              </w:rPr>
              <w:t>]</w:t>
            </w:r>
          </w:p>
        </w:tc>
      </w:tr>
      <w:tr w:rsidR="00437B67" w:rsidRPr="00437B67" w:rsidTr="007A5D42">
        <w:trPr>
          <w:cantSplit/>
          <w:trHeight w:hRule="exact" w:val="288"/>
        </w:trPr>
        <w:tc>
          <w:tcPr>
            <w:tcW w:w="2198" w:type="dxa"/>
            <w:vMerge/>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5" w:lineRule="exact"/>
              <w:ind w:left="47"/>
              <w:rPr>
                <w:rFonts w:ascii="Times New Roman" w:hAnsi="Times New Roman"/>
                <w:sz w:val="20"/>
                <w:szCs w:val="26"/>
              </w:rPr>
            </w:pPr>
          </w:p>
        </w:tc>
        <w:tc>
          <w:tcPr>
            <w:tcW w:w="800" w:type="dxa"/>
            <w:vMerge/>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45" w:lineRule="exact"/>
              <w:ind w:left="47"/>
              <w:rPr>
                <w:rFonts w:ascii="Times New Roman" w:hAnsi="Times New Roman"/>
                <w:sz w:val="20"/>
                <w:szCs w:val="26"/>
              </w:rPr>
            </w:pPr>
          </w:p>
        </w:tc>
        <w:tc>
          <w:tcPr>
            <w:tcW w:w="83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7" w:after="200" w:line="276" w:lineRule="auto"/>
              <w:ind w:left="59"/>
              <w:rPr>
                <w:rFonts w:ascii="Times New Roman" w:hAnsi="Times New Roman"/>
                <w:sz w:val="20"/>
                <w:szCs w:val="26"/>
              </w:rPr>
            </w:pPr>
            <w:proofErr w:type="gramStart"/>
            <w:r w:rsidRPr="00437B67">
              <w:rPr>
                <w:rFonts w:ascii="Times New Roman" w:hAnsi="Times New Roman"/>
              </w:rPr>
              <w:t>Q</w:t>
            </w:r>
            <w:proofErr w:type="gramEnd"/>
            <w:r w:rsidRPr="00437B67">
              <w:rPr>
                <w:rFonts w:ascii="Times New Roman" w:hAnsi="Times New Roman"/>
                <w:spacing w:val="1"/>
                <w:position w:val="-3"/>
                <w:sz w:val="14"/>
                <w:szCs w:val="14"/>
              </w:rPr>
              <w:t>В</w:t>
            </w:r>
            <w:r w:rsidRPr="00437B67">
              <w:rPr>
                <w:rFonts w:ascii="Times New Roman" w:hAnsi="Times New Roman"/>
                <w:spacing w:val="1"/>
              </w:rPr>
              <w:t>/</w:t>
            </w:r>
            <w:r w:rsidRPr="00437B67">
              <w:rPr>
                <w:rFonts w:ascii="Times New Roman" w:hAnsi="Times New Roman"/>
              </w:rPr>
              <w:t>Q</w:t>
            </w:r>
            <w:r w:rsidRPr="00437B67">
              <w:rPr>
                <w:rFonts w:ascii="Times New Roman" w:hAnsi="Times New Roman"/>
                <w:position w:val="-3"/>
                <w:sz w:val="14"/>
                <w:szCs w:val="14"/>
              </w:rPr>
              <w:t>Н</w:t>
            </w:r>
          </w:p>
        </w:tc>
        <w:tc>
          <w:tcPr>
            <w:tcW w:w="1134"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after="200" w:line="273" w:lineRule="exact"/>
              <w:ind w:left="124"/>
              <w:rPr>
                <w:rFonts w:ascii="Times New Roman" w:hAnsi="Times New Roman"/>
                <w:sz w:val="20"/>
                <w:szCs w:val="26"/>
              </w:rPr>
            </w:pPr>
            <w:r w:rsidRPr="00437B67">
              <w:rPr>
                <w:rFonts w:ascii="Times New Roman" w:hAnsi="Times New Roman"/>
                <w:position w:val="1"/>
              </w:rPr>
              <w:t>Q</w:t>
            </w:r>
            <w:proofErr w:type="gramStart"/>
            <w:r w:rsidRPr="00437B67">
              <w:rPr>
                <w:rFonts w:ascii="Times New Roman" w:hAnsi="Times New Roman"/>
                <w:position w:val="-3"/>
                <w:sz w:val="14"/>
                <w:szCs w:val="14"/>
              </w:rPr>
              <w:t>В</w:t>
            </w:r>
            <w:r w:rsidRPr="00437B67">
              <w:rPr>
                <w:rFonts w:ascii="Times New Roman" w:hAnsi="Times New Roman"/>
                <w:spacing w:val="1"/>
                <w:position w:val="1"/>
              </w:rPr>
              <w:t>[</w:t>
            </w:r>
            <w:proofErr w:type="gramEnd"/>
            <w:r w:rsidRPr="00437B67">
              <w:rPr>
                <w:rFonts w:ascii="Times New Roman" w:hAnsi="Times New Roman"/>
                <w:position w:val="1"/>
              </w:rPr>
              <w:t>м</w:t>
            </w:r>
            <w:r w:rsidRPr="00437B67">
              <w:rPr>
                <w:rFonts w:ascii="Times New Roman" w:hAnsi="Times New Roman"/>
                <w:position w:val="11"/>
                <w:sz w:val="14"/>
                <w:szCs w:val="14"/>
              </w:rPr>
              <w:t>3</w:t>
            </w:r>
            <w:r w:rsidRPr="00437B67">
              <w:rPr>
                <w:rFonts w:ascii="Times New Roman" w:hAnsi="Times New Roman"/>
                <w:spacing w:val="1"/>
                <w:position w:val="1"/>
              </w:rPr>
              <w:t>/</w:t>
            </w:r>
            <w:r w:rsidRPr="00437B67">
              <w:rPr>
                <w:rFonts w:ascii="Times New Roman" w:hAnsi="Times New Roman"/>
                <w:position w:val="1"/>
              </w:rPr>
              <w:t>ч]</w:t>
            </w:r>
          </w:p>
        </w:tc>
        <w:tc>
          <w:tcPr>
            <w:tcW w:w="85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rPr>
              <w:t>L1/DN</w:t>
            </w:r>
          </w:p>
        </w:tc>
        <w:tc>
          <w:tcPr>
            <w:tcW w:w="992"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r w:rsidRPr="00437B67">
              <w:rPr>
                <w:rFonts w:ascii="Times New Roman" w:hAnsi="Times New Roman"/>
              </w:rPr>
              <w:t>L2/ DN</w:t>
            </w:r>
          </w:p>
        </w:tc>
        <w:tc>
          <w:tcPr>
            <w:tcW w:w="567" w:type="dxa"/>
            <w:vMerge/>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p>
        </w:tc>
        <w:tc>
          <w:tcPr>
            <w:tcW w:w="709" w:type="dxa"/>
            <w:vMerge/>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p>
        </w:tc>
        <w:tc>
          <w:tcPr>
            <w:tcW w:w="851" w:type="dxa"/>
            <w:vMerge/>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p>
        </w:tc>
        <w:tc>
          <w:tcPr>
            <w:tcW w:w="850" w:type="dxa"/>
            <w:vMerge/>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193"/>
              <w:rPr>
                <w:rFonts w:ascii="Times New Roman" w:hAnsi="Times New Roman"/>
                <w:sz w:val="20"/>
                <w:szCs w:val="26"/>
              </w:rPr>
            </w:pPr>
          </w:p>
        </w:tc>
      </w:tr>
      <w:tr w:rsidR="00437B67" w:rsidRPr="00437B67" w:rsidTr="007A5D42">
        <w:trPr>
          <w:trHeight w:hRule="exact" w:val="283"/>
        </w:trPr>
        <w:tc>
          <w:tcPr>
            <w:tcW w:w="2198" w:type="dxa"/>
            <w:tcBorders>
              <w:top w:val="single" w:sz="4"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4"/>
              <w:rPr>
                <w:rFonts w:ascii="Times New Roman" w:hAnsi="Times New Roman"/>
                <w:sz w:val="20"/>
                <w:szCs w:val="26"/>
              </w:rPr>
            </w:pPr>
            <w:r w:rsidRPr="00437B67">
              <w:rPr>
                <w:rFonts w:ascii="Times New Roman" w:hAnsi="Times New Roman"/>
              </w:rPr>
              <w:t>Т</w:t>
            </w:r>
            <w:r w:rsidRPr="00437B67">
              <w:rPr>
                <w:rFonts w:ascii="Times New Roman" w:hAnsi="Times New Roman"/>
                <w:spacing w:val="1"/>
              </w:rPr>
              <w:t>ЭМ</w:t>
            </w:r>
            <w:r w:rsidRPr="00437B67">
              <w:rPr>
                <w:rFonts w:ascii="Times New Roman" w:hAnsi="Times New Roman"/>
                <w:spacing w:val="-1"/>
              </w:rPr>
              <w:t>-</w:t>
            </w:r>
            <w:r w:rsidRPr="00437B67">
              <w:rPr>
                <w:rFonts w:ascii="Times New Roman" w:hAnsi="Times New Roman"/>
              </w:rPr>
              <w:t>211</w:t>
            </w:r>
            <w:r w:rsidRPr="00437B67">
              <w:rPr>
                <w:rFonts w:ascii="Times New Roman" w:hAnsi="Times New Roman"/>
                <w:spacing w:val="-1"/>
              </w:rPr>
              <w:t>(</w:t>
            </w:r>
            <w:r w:rsidRPr="00437B67">
              <w:rPr>
                <w:rFonts w:ascii="Times New Roman" w:hAnsi="Times New Roman"/>
                <w:spacing w:val="1"/>
              </w:rPr>
              <w:t>-</w:t>
            </w:r>
            <w:r w:rsidRPr="00437B67">
              <w:rPr>
                <w:rFonts w:ascii="Times New Roman" w:hAnsi="Times New Roman"/>
              </w:rPr>
              <w:t>21</w:t>
            </w:r>
            <w:r w:rsidRPr="00437B67">
              <w:rPr>
                <w:rFonts w:ascii="Times New Roman" w:hAnsi="Times New Roman"/>
                <w:spacing w:val="-2"/>
              </w:rPr>
              <w:t>2</w:t>
            </w:r>
            <w:r w:rsidRPr="00437B67">
              <w:rPr>
                <w:rFonts w:ascii="Times New Roman" w:hAnsi="Times New Roman"/>
              </w:rPr>
              <w:t>)</w:t>
            </w:r>
          </w:p>
        </w:tc>
        <w:tc>
          <w:tcPr>
            <w:tcW w:w="800"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36"/>
              <w:rPr>
                <w:rFonts w:ascii="Times New Roman" w:hAnsi="Times New Roman"/>
                <w:sz w:val="20"/>
                <w:szCs w:val="26"/>
              </w:rPr>
            </w:pPr>
            <w:r w:rsidRPr="00437B67">
              <w:rPr>
                <w:rFonts w:ascii="Times New Roman" w:hAnsi="Times New Roman"/>
              </w:rPr>
              <w:t>15</w:t>
            </w:r>
            <w:r w:rsidRPr="00437B67">
              <w:rPr>
                <w:rFonts w:ascii="Times New Roman" w:hAnsi="Times New Roman"/>
                <w:spacing w:val="1"/>
              </w:rPr>
              <w:t>-</w:t>
            </w:r>
            <w:r w:rsidRPr="00437B67">
              <w:rPr>
                <w:rFonts w:ascii="Times New Roman" w:hAnsi="Times New Roman"/>
              </w:rPr>
              <w:t>50</w:t>
            </w:r>
          </w:p>
        </w:tc>
        <w:tc>
          <w:tcPr>
            <w:tcW w:w="830"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8" w:right="193"/>
              <w:jc w:val="center"/>
              <w:rPr>
                <w:rFonts w:ascii="Times New Roman" w:hAnsi="Times New Roman"/>
                <w:sz w:val="20"/>
                <w:szCs w:val="26"/>
              </w:rPr>
            </w:pPr>
            <w:r w:rsidRPr="00437B67">
              <w:rPr>
                <w:rFonts w:ascii="Times New Roman" w:hAnsi="Times New Roman"/>
                <w:w w:val="99"/>
              </w:rPr>
              <w:t>25</w:t>
            </w:r>
          </w:p>
        </w:tc>
        <w:tc>
          <w:tcPr>
            <w:tcW w:w="1134"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340"/>
              <w:rPr>
                <w:rFonts w:ascii="Times New Roman" w:hAnsi="Times New Roman"/>
                <w:sz w:val="20"/>
                <w:szCs w:val="26"/>
              </w:rPr>
            </w:pPr>
            <w:r w:rsidRPr="00437B67">
              <w:rPr>
                <w:rFonts w:ascii="Times New Roman" w:hAnsi="Times New Roman"/>
              </w:rPr>
              <w:t>3</w:t>
            </w:r>
            <w:r w:rsidRPr="00437B67">
              <w:rPr>
                <w:rFonts w:ascii="Times New Roman" w:hAnsi="Times New Roman"/>
                <w:spacing w:val="1"/>
              </w:rPr>
              <w:t>-</w:t>
            </w:r>
            <w:r w:rsidRPr="00437B67">
              <w:rPr>
                <w:rFonts w:ascii="Times New Roman" w:hAnsi="Times New Roman"/>
              </w:rPr>
              <w:t>30</w:t>
            </w:r>
          </w:p>
        </w:tc>
        <w:tc>
          <w:tcPr>
            <w:tcW w:w="850"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3</w:t>
            </w:r>
          </w:p>
        </w:tc>
        <w:tc>
          <w:tcPr>
            <w:tcW w:w="992"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2</w:t>
            </w:r>
          </w:p>
        </w:tc>
        <w:tc>
          <w:tcPr>
            <w:tcW w:w="567"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81" w:right="179"/>
              <w:jc w:val="center"/>
              <w:rPr>
                <w:rFonts w:ascii="Times New Roman" w:hAnsi="Times New Roman"/>
                <w:sz w:val="20"/>
                <w:szCs w:val="26"/>
              </w:rPr>
            </w:pPr>
            <w:r w:rsidRPr="00437B67">
              <w:rPr>
                <w:rFonts w:ascii="Times New Roman" w:hAnsi="Times New Roman"/>
                <w:w w:val="99"/>
              </w:rPr>
              <w:t>2</w:t>
            </w:r>
          </w:p>
        </w:tc>
        <w:tc>
          <w:tcPr>
            <w:tcW w:w="709"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4"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4"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0,1</w:t>
            </w:r>
          </w:p>
        </w:tc>
      </w:tr>
      <w:tr w:rsidR="00437B67" w:rsidRPr="00437B67" w:rsidTr="007A5D42">
        <w:trPr>
          <w:trHeight w:hRule="exact" w:val="283"/>
        </w:trPr>
        <w:tc>
          <w:tcPr>
            <w:tcW w:w="2198" w:type="dxa"/>
            <w:tcBorders>
              <w:top w:val="single" w:sz="6"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4"/>
              <w:rPr>
                <w:rFonts w:ascii="Times New Roman" w:hAnsi="Times New Roman"/>
                <w:sz w:val="20"/>
                <w:szCs w:val="26"/>
              </w:rPr>
            </w:pPr>
            <w:r w:rsidRPr="00437B67">
              <w:rPr>
                <w:rFonts w:ascii="Times New Roman" w:hAnsi="Times New Roman"/>
              </w:rPr>
              <w:t>ВСТ</w:t>
            </w:r>
          </w:p>
        </w:tc>
        <w:tc>
          <w:tcPr>
            <w:tcW w:w="80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136"/>
              <w:rPr>
                <w:rFonts w:ascii="Times New Roman" w:hAnsi="Times New Roman"/>
                <w:sz w:val="20"/>
                <w:szCs w:val="26"/>
              </w:rPr>
            </w:pPr>
            <w:r w:rsidRPr="00437B67">
              <w:rPr>
                <w:rFonts w:ascii="Times New Roman" w:hAnsi="Times New Roman"/>
              </w:rPr>
              <w:t>15</w:t>
            </w:r>
            <w:r w:rsidRPr="00437B67">
              <w:rPr>
                <w:rFonts w:ascii="Times New Roman" w:hAnsi="Times New Roman"/>
                <w:spacing w:val="1"/>
              </w:rPr>
              <w:t>-</w:t>
            </w:r>
            <w:r w:rsidRPr="00437B67">
              <w:rPr>
                <w:rFonts w:ascii="Times New Roman" w:hAnsi="Times New Roman"/>
              </w:rPr>
              <w:t>40</w:t>
            </w:r>
          </w:p>
        </w:tc>
        <w:tc>
          <w:tcPr>
            <w:tcW w:w="83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198" w:right="193"/>
              <w:jc w:val="center"/>
              <w:rPr>
                <w:rFonts w:ascii="Times New Roman" w:hAnsi="Times New Roman"/>
                <w:sz w:val="20"/>
                <w:szCs w:val="26"/>
              </w:rPr>
            </w:pPr>
            <w:r w:rsidRPr="00437B67">
              <w:rPr>
                <w:rFonts w:ascii="Times New Roman" w:hAnsi="Times New Roman"/>
                <w:w w:val="99"/>
              </w:rPr>
              <w:t>25</w:t>
            </w:r>
          </w:p>
        </w:tc>
        <w:tc>
          <w:tcPr>
            <w:tcW w:w="1134"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258"/>
              <w:rPr>
                <w:rFonts w:ascii="Times New Roman" w:hAnsi="Times New Roman"/>
                <w:sz w:val="20"/>
                <w:szCs w:val="26"/>
              </w:rPr>
            </w:pPr>
            <w:r w:rsidRPr="00437B67">
              <w:rPr>
                <w:rFonts w:ascii="Times New Roman" w:hAnsi="Times New Roman"/>
              </w:rPr>
              <w:t>1,2</w:t>
            </w:r>
            <w:r w:rsidRPr="00437B67">
              <w:rPr>
                <w:rFonts w:ascii="Times New Roman" w:hAnsi="Times New Roman"/>
                <w:spacing w:val="1"/>
              </w:rPr>
              <w:t>-</w:t>
            </w:r>
            <w:r w:rsidRPr="00437B67">
              <w:rPr>
                <w:rFonts w:ascii="Times New Roman" w:hAnsi="Times New Roman"/>
              </w:rPr>
              <w:t>20</w:t>
            </w:r>
          </w:p>
        </w:tc>
        <w:tc>
          <w:tcPr>
            <w:tcW w:w="85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224" w:right="217"/>
              <w:jc w:val="center"/>
              <w:rPr>
                <w:rFonts w:ascii="Times New Roman" w:hAnsi="Times New Roman"/>
                <w:sz w:val="20"/>
                <w:szCs w:val="26"/>
              </w:rPr>
            </w:pPr>
            <w:r w:rsidRPr="00437B67">
              <w:rPr>
                <w:rFonts w:ascii="Times New Roman" w:hAnsi="Times New Roman"/>
                <w:w w:val="99"/>
              </w:rPr>
              <w:t>3</w:t>
            </w:r>
          </w:p>
        </w:tc>
        <w:tc>
          <w:tcPr>
            <w:tcW w:w="992"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224" w:right="217"/>
              <w:jc w:val="center"/>
              <w:rPr>
                <w:rFonts w:ascii="Times New Roman" w:hAnsi="Times New Roman"/>
                <w:sz w:val="20"/>
                <w:szCs w:val="26"/>
              </w:rPr>
            </w:pPr>
            <w:r w:rsidRPr="00437B67">
              <w:rPr>
                <w:rFonts w:ascii="Times New Roman" w:hAnsi="Times New Roman"/>
                <w:w w:val="99"/>
              </w:rPr>
              <w:t>1</w:t>
            </w:r>
          </w:p>
        </w:tc>
        <w:tc>
          <w:tcPr>
            <w:tcW w:w="567"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181" w:right="179"/>
              <w:jc w:val="center"/>
              <w:rPr>
                <w:rFonts w:ascii="Times New Roman" w:hAnsi="Times New Roman"/>
                <w:sz w:val="20"/>
                <w:szCs w:val="26"/>
              </w:rPr>
            </w:pPr>
            <w:r w:rsidRPr="00437B67">
              <w:rPr>
                <w:rFonts w:ascii="Times New Roman" w:hAnsi="Times New Roman"/>
                <w:w w:val="99"/>
              </w:rPr>
              <w:t>2</w:t>
            </w:r>
          </w:p>
        </w:tc>
        <w:tc>
          <w:tcPr>
            <w:tcW w:w="70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2"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2" w:after="200" w:line="276" w:lineRule="auto"/>
              <w:ind w:left="208"/>
              <w:rPr>
                <w:rFonts w:ascii="Times New Roman" w:hAnsi="Times New Roman"/>
                <w:sz w:val="20"/>
                <w:szCs w:val="26"/>
              </w:rPr>
            </w:pPr>
            <w:r w:rsidRPr="00437B67">
              <w:rPr>
                <w:rFonts w:ascii="Times New Roman" w:hAnsi="Times New Roman"/>
              </w:rPr>
              <w:t>0,1</w:t>
            </w:r>
          </w:p>
        </w:tc>
      </w:tr>
      <w:tr w:rsidR="00437B67" w:rsidRPr="00437B67" w:rsidTr="007A5D42">
        <w:trPr>
          <w:trHeight w:hRule="exact" w:val="286"/>
        </w:trPr>
        <w:tc>
          <w:tcPr>
            <w:tcW w:w="2198" w:type="dxa"/>
            <w:tcBorders>
              <w:top w:val="single" w:sz="6"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4"/>
              <w:rPr>
                <w:rFonts w:ascii="Times New Roman" w:hAnsi="Times New Roman"/>
                <w:sz w:val="20"/>
                <w:szCs w:val="26"/>
              </w:rPr>
            </w:pPr>
            <w:r w:rsidRPr="00437B67">
              <w:rPr>
                <w:rFonts w:ascii="Times New Roman" w:hAnsi="Times New Roman"/>
              </w:rPr>
              <w:t>ВСТН</w:t>
            </w:r>
          </w:p>
        </w:tc>
        <w:tc>
          <w:tcPr>
            <w:tcW w:w="80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81"/>
              <w:rPr>
                <w:rFonts w:ascii="Times New Roman" w:hAnsi="Times New Roman"/>
                <w:sz w:val="20"/>
                <w:szCs w:val="26"/>
              </w:rPr>
            </w:pPr>
            <w:r w:rsidRPr="00437B67">
              <w:rPr>
                <w:rFonts w:ascii="Times New Roman" w:hAnsi="Times New Roman"/>
              </w:rPr>
              <w:t>40</w:t>
            </w:r>
            <w:r w:rsidRPr="00437B67">
              <w:rPr>
                <w:rFonts w:ascii="Times New Roman" w:hAnsi="Times New Roman"/>
                <w:spacing w:val="1"/>
              </w:rPr>
              <w:t>-</w:t>
            </w:r>
            <w:r w:rsidRPr="00437B67">
              <w:rPr>
                <w:rFonts w:ascii="Times New Roman" w:hAnsi="Times New Roman"/>
              </w:rPr>
              <w:t>250</w:t>
            </w:r>
          </w:p>
        </w:tc>
        <w:tc>
          <w:tcPr>
            <w:tcW w:w="83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98" w:right="193"/>
              <w:jc w:val="center"/>
              <w:rPr>
                <w:rFonts w:ascii="Times New Roman" w:hAnsi="Times New Roman"/>
                <w:sz w:val="20"/>
                <w:szCs w:val="26"/>
              </w:rPr>
            </w:pPr>
            <w:r w:rsidRPr="00437B67">
              <w:rPr>
                <w:rFonts w:ascii="Times New Roman" w:hAnsi="Times New Roman"/>
                <w:w w:val="99"/>
              </w:rPr>
              <w:t>25</w:t>
            </w:r>
          </w:p>
        </w:tc>
        <w:tc>
          <w:tcPr>
            <w:tcW w:w="1134"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74"/>
              <w:rPr>
                <w:rFonts w:ascii="Times New Roman" w:hAnsi="Times New Roman"/>
                <w:sz w:val="20"/>
                <w:szCs w:val="26"/>
              </w:rPr>
            </w:pPr>
            <w:r w:rsidRPr="00437B67">
              <w:rPr>
                <w:rFonts w:ascii="Times New Roman" w:hAnsi="Times New Roman"/>
              </w:rPr>
              <w:t>30</w:t>
            </w:r>
            <w:r w:rsidRPr="00437B67">
              <w:rPr>
                <w:rFonts w:ascii="Times New Roman" w:hAnsi="Times New Roman"/>
                <w:spacing w:val="1"/>
              </w:rPr>
              <w:t>-</w:t>
            </w:r>
            <w:r w:rsidRPr="00437B67">
              <w:rPr>
                <w:rFonts w:ascii="Times New Roman" w:hAnsi="Times New Roman"/>
              </w:rPr>
              <w:t>1000</w:t>
            </w:r>
          </w:p>
        </w:tc>
        <w:tc>
          <w:tcPr>
            <w:tcW w:w="85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3</w:t>
            </w:r>
          </w:p>
        </w:tc>
        <w:tc>
          <w:tcPr>
            <w:tcW w:w="992"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1</w:t>
            </w:r>
          </w:p>
        </w:tc>
        <w:tc>
          <w:tcPr>
            <w:tcW w:w="567"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81" w:right="179"/>
              <w:jc w:val="center"/>
              <w:rPr>
                <w:rFonts w:ascii="Times New Roman" w:hAnsi="Times New Roman"/>
                <w:sz w:val="20"/>
                <w:szCs w:val="26"/>
              </w:rPr>
            </w:pPr>
            <w:r w:rsidRPr="00437B67">
              <w:rPr>
                <w:rFonts w:ascii="Times New Roman" w:hAnsi="Times New Roman"/>
                <w:w w:val="99"/>
              </w:rPr>
              <w:t>2</w:t>
            </w:r>
          </w:p>
        </w:tc>
        <w:tc>
          <w:tcPr>
            <w:tcW w:w="70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5" w:after="200" w:line="276" w:lineRule="auto"/>
              <w:ind w:left="208"/>
              <w:rPr>
                <w:rFonts w:ascii="Times New Roman" w:hAnsi="Times New Roman"/>
                <w:sz w:val="20"/>
                <w:szCs w:val="26"/>
              </w:rPr>
            </w:pPr>
            <w:r w:rsidRPr="00437B67">
              <w:rPr>
                <w:rFonts w:ascii="Times New Roman" w:hAnsi="Times New Roman"/>
              </w:rPr>
              <w:t>0,1</w:t>
            </w:r>
          </w:p>
        </w:tc>
      </w:tr>
      <w:tr w:rsidR="00437B67" w:rsidRPr="00437B67" w:rsidTr="007A5D42">
        <w:trPr>
          <w:trHeight w:hRule="exact" w:val="286"/>
        </w:trPr>
        <w:tc>
          <w:tcPr>
            <w:tcW w:w="2198" w:type="dxa"/>
            <w:tcBorders>
              <w:top w:val="single" w:sz="6" w:space="0" w:color="000000"/>
              <w:left w:val="single" w:sz="4"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4"/>
              <w:rPr>
                <w:rFonts w:ascii="Times New Roman" w:hAnsi="Times New Roman"/>
                <w:sz w:val="20"/>
                <w:szCs w:val="26"/>
              </w:rPr>
            </w:pPr>
            <w:r w:rsidRPr="00437B67">
              <w:rPr>
                <w:rFonts w:ascii="Times New Roman" w:hAnsi="Times New Roman"/>
              </w:rPr>
              <w:t>В</w:t>
            </w:r>
            <w:r w:rsidRPr="00437B67">
              <w:rPr>
                <w:rFonts w:ascii="Times New Roman" w:hAnsi="Times New Roman"/>
                <w:spacing w:val="1"/>
              </w:rPr>
              <w:t>М</w:t>
            </w:r>
            <w:r w:rsidRPr="00437B67">
              <w:rPr>
                <w:rFonts w:ascii="Times New Roman" w:hAnsi="Times New Roman"/>
              </w:rPr>
              <w:t>Г</w:t>
            </w:r>
          </w:p>
        </w:tc>
        <w:tc>
          <w:tcPr>
            <w:tcW w:w="80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81"/>
              <w:rPr>
                <w:rFonts w:ascii="Times New Roman" w:hAnsi="Times New Roman"/>
                <w:sz w:val="20"/>
                <w:szCs w:val="26"/>
              </w:rPr>
            </w:pPr>
            <w:r w:rsidRPr="00437B67">
              <w:rPr>
                <w:rFonts w:ascii="Times New Roman" w:hAnsi="Times New Roman"/>
              </w:rPr>
              <w:t>50</w:t>
            </w:r>
            <w:r w:rsidRPr="00437B67">
              <w:rPr>
                <w:rFonts w:ascii="Times New Roman" w:hAnsi="Times New Roman"/>
                <w:spacing w:val="1"/>
              </w:rPr>
              <w:t>-</w:t>
            </w:r>
            <w:r w:rsidRPr="00437B67">
              <w:rPr>
                <w:rFonts w:ascii="Times New Roman" w:hAnsi="Times New Roman"/>
              </w:rPr>
              <w:t>200</w:t>
            </w:r>
          </w:p>
        </w:tc>
        <w:tc>
          <w:tcPr>
            <w:tcW w:w="83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198" w:right="193"/>
              <w:jc w:val="center"/>
              <w:rPr>
                <w:rFonts w:ascii="Times New Roman" w:hAnsi="Times New Roman"/>
                <w:sz w:val="20"/>
                <w:szCs w:val="26"/>
              </w:rPr>
            </w:pPr>
            <w:r w:rsidRPr="00437B67">
              <w:rPr>
                <w:rFonts w:ascii="Times New Roman" w:hAnsi="Times New Roman"/>
                <w:w w:val="99"/>
              </w:rPr>
              <w:t>25</w:t>
            </w:r>
          </w:p>
        </w:tc>
        <w:tc>
          <w:tcPr>
            <w:tcW w:w="1134"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9"/>
              <w:rPr>
                <w:rFonts w:ascii="Times New Roman" w:hAnsi="Times New Roman"/>
                <w:sz w:val="20"/>
                <w:szCs w:val="26"/>
              </w:rPr>
            </w:pPr>
            <w:r w:rsidRPr="00437B67">
              <w:rPr>
                <w:rFonts w:ascii="Times New Roman" w:hAnsi="Times New Roman"/>
              </w:rPr>
              <w:t>60</w:t>
            </w:r>
            <w:r w:rsidRPr="00437B67">
              <w:rPr>
                <w:rFonts w:ascii="Times New Roman" w:hAnsi="Times New Roman"/>
                <w:spacing w:val="1"/>
              </w:rPr>
              <w:t>-</w:t>
            </w:r>
            <w:r w:rsidRPr="00437B67">
              <w:rPr>
                <w:rFonts w:ascii="Times New Roman" w:hAnsi="Times New Roman"/>
              </w:rPr>
              <w:t>500</w:t>
            </w:r>
          </w:p>
        </w:tc>
        <w:tc>
          <w:tcPr>
            <w:tcW w:w="850"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2</w:t>
            </w:r>
          </w:p>
        </w:tc>
        <w:tc>
          <w:tcPr>
            <w:tcW w:w="992"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1</w:t>
            </w:r>
          </w:p>
        </w:tc>
        <w:tc>
          <w:tcPr>
            <w:tcW w:w="567"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181" w:right="179"/>
              <w:jc w:val="center"/>
              <w:rPr>
                <w:rFonts w:ascii="Times New Roman" w:hAnsi="Times New Roman"/>
                <w:sz w:val="20"/>
                <w:szCs w:val="26"/>
              </w:rPr>
            </w:pPr>
            <w:r w:rsidRPr="00437B67">
              <w:rPr>
                <w:rFonts w:ascii="Times New Roman" w:hAnsi="Times New Roman"/>
                <w:w w:val="99"/>
              </w:rPr>
              <w:t>2</w:t>
            </w:r>
          </w:p>
        </w:tc>
        <w:tc>
          <w:tcPr>
            <w:tcW w:w="709"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07"/>
              <w:rPr>
                <w:rFonts w:ascii="Times New Roman" w:hAnsi="Times New Roman"/>
                <w:sz w:val="20"/>
                <w:szCs w:val="26"/>
              </w:rPr>
            </w:pPr>
            <w:r w:rsidRPr="00437B67">
              <w:rPr>
                <w:rFonts w:ascii="Times New Roman" w:hAnsi="Times New Roman"/>
              </w:rPr>
              <w:t>150</w:t>
            </w:r>
          </w:p>
        </w:tc>
        <w:tc>
          <w:tcPr>
            <w:tcW w:w="851" w:type="dxa"/>
            <w:tcBorders>
              <w:top w:val="single" w:sz="6" w:space="0" w:color="000000"/>
              <w:left w:val="single" w:sz="6" w:space="0" w:color="000000"/>
              <w:bottom w:val="single" w:sz="6"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6" w:space="0" w:color="000000"/>
              <w:right w:val="single" w:sz="4" w:space="0" w:color="000000"/>
            </w:tcBorders>
          </w:tcPr>
          <w:p w:rsidR="00437B67" w:rsidRPr="00437B67" w:rsidRDefault="00437B67" w:rsidP="00437B67">
            <w:pPr>
              <w:widowControl w:val="0"/>
              <w:autoSpaceDE w:val="0"/>
              <w:autoSpaceDN w:val="0"/>
              <w:adjustRightInd w:val="0"/>
              <w:spacing w:before="4" w:after="200" w:line="276" w:lineRule="auto"/>
              <w:ind w:left="208"/>
              <w:rPr>
                <w:rFonts w:ascii="Times New Roman" w:hAnsi="Times New Roman"/>
                <w:sz w:val="20"/>
                <w:szCs w:val="26"/>
              </w:rPr>
            </w:pPr>
            <w:r w:rsidRPr="00437B67">
              <w:rPr>
                <w:rFonts w:ascii="Times New Roman" w:hAnsi="Times New Roman"/>
              </w:rPr>
              <w:t>0,1</w:t>
            </w:r>
          </w:p>
        </w:tc>
      </w:tr>
      <w:tr w:rsidR="00437B67" w:rsidRPr="00437B67" w:rsidTr="007A5D42">
        <w:trPr>
          <w:trHeight w:hRule="exact" w:val="283"/>
        </w:trPr>
        <w:tc>
          <w:tcPr>
            <w:tcW w:w="2198" w:type="dxa"/>
            <w:tcBorders>
              <w:top w:val="single" w:sz="6" w:space="0" w:color="000000"/>
              <w:left w:val="single" w:sz="4"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4"/>
              <w:rPr>
                <w:rFonts w:ascii="Times New Roman" w:hAnsi="Times New Roman"/>
                <w:sz w:val="20"/>
                <w:szCs w:val="26"/>
              </w:rPr>
            </w:pPr>
            <w:r w:rsidRPr="00437B67">
              <w:rPr>
                <w:rFonts w:ascii="Times New Roman" w:hAnsi="Times New Roman"/>
              </w:rPr>
              <w:t>СКБ</w:t>
            </w:r>
          </w:p>
        </w:tc>
        <w:tc>
          <w:tcPr>
            <w:tcW w:w="80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36"/>
              <w:rPr>
                <w:rFonts w:ascii="Times New Roman" w:hAnsi="Times New Roman"/>
                <w:sz w:val="20"/>
                <w:szCs w:val="26"/>
              </w:rPr>
            </w:pPr>
            <w:r w:rsidRPr="00437B67">
              <w:rPr>
                <w:rFonts w:ascii="Times New Roman" w:hAnsi="Times New Roman"/>
              </w:rPr>
              <w:t>25</w:t>
            </w:r>
            <w:r w:rsidRPr="00437B67">
              <w:rPr>
                <w:rFonts w:ascii="Times New Roman" w:hAnsi="Times New Roman"/>
                <w:spacing w:val="1"/>
              </w:rPr>
              <w:t>-</w:t>
            </w:r>
            <w:r w:rsidRPr="00437B67">
              <w:rPr>
                <w:rFonts w:ascii="Times New Roman" w:hAnsi="Times New Roman"/>
              </w:rPr>
              <w:t>40</w:t>
            </w:r>
          </w:p>
        </w:tc>
        <w:tc>
          <w:tcPr>
            <w:tcW w:w="83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198" w:right="193"/>
              <w:jc w:val="center"/>
              <w:rPr>
                <w:rFonts w:ascii="Times New Roman" w:hAnsi="Times New Roman"/>
                <w:sz w:val="20"/>
                <w:szCs w:val="26"/>
              </w:rPr>
            </w:pPr>
            <w:r w:rsidRPr="00437B67">
              <w:rPr>
                <w:rFonts w:ascii="Times New Roman" w:hAnsi="Times New Roman"/>
                <w:w w:val="99"/>
              </w:rPr>
              <w:t>50</w:t>
            </w:r>
          </w:p>
        </w:tc>
        <w:tc>
          <w:tcPr>
            <w:tcW w:w="1134"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340"/>
              <w:rPr>
                <w:rFonts w:ascii="Times New Roman" w:hAnsi="Times New Roman"/>
                <w:sz w:val="20"/>
                <w:szCs w:val="26"/>
              </w:rPr>
            </w:pPr>
            <w:r w:rsidRPr="00437B67">
              <w:rPr>
                <w:rFonts w:ascii="Times New Roman" w:hAnsi="Times New Roman"/>
              </w:rPr>
              <w:t>7</w:t>
            </w:r>
            <w:r w:rsidRPr="00437B67">
              <w:rPr>
                <w:rFonts w:ascii="Times New Roman" w:hAnsi="Times New Roman"/>
                <w:spacing w:val="1"/>
              </w:rPr>
              <w:t>-</w:t>
            </w:r>
            <w:r w:rsidRPr="00437B67">
              <w:rPr>
                <w:rFonts w:ascii="Times New Roman" w:hAnsi="Times New Roman"/>
              </w:rPr>
              <w:t>20</w:t>
            </w:r>
          </w:p>
        </w:tc>
        <w:tc>
          <w:tcPr>
            <w:tcW w:w="850"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2</w:t>
            </w:r>
          </w:p>
        </w:tc>
        <w:tc>
          <w:tcPr>
            <w:tcW w:w="992"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224" w:right="217"/>
              <w:jc w:val="center"/>
              <w:rPr>
                <w:rFonts w:ascii="Times New Roman" w:hAnsi="Times New Roman"/>
                <w:sz w:val="20"/>
                <w:szCs w:val="26"/>
              </w:rPr>
            </w:pPr>
            <w:r w:rsidRPr="00437B67">
              <w:rPr>
                <w:rFonts w:ascii="Times New Roman" w:hAnsi="Times New Roman"/>
                <w:w w:val="99"/>
              </w:rPr>
              <w:t>2</w:t>
            </w:r>
          </w:p>
        </w:tc>
        <w:tc>
          <w:tcPr>
            <w:tcW w:w="567"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181" w:right="179"/>
              <w:jc w:val="center"/>
              <w:rPr>
                <w:rFonts w:ascii="Times New Roman" w:hAnsi="Times New Roman"/>
                <w:sz w:val="20"/>
                <w:szCs w:val="26"/>
              </w:rPr>
            </w:pPr>
            <w:r w:rsidRPr="00437B67">
              <w:rPr>
                <w:rFonts w:ascii="Times New Roman" w:hAnsi="Times New Roman"/>
                <w:w w:val="99"/>
              </w:rPr>
              <w:t>2</w:t>
            </w:r>
          </w:p>
        </w:tc>
        <w:tc>
          <w:tcPr>
            <w:tcW w:w="709"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5" w:after="200" w:line="276" w:lineRule="auto"/>
              <w:ind w:left="162"/>
              <w:rPr>
                <w:rFonts w:ascii="Times New Roman" w:hAnsi="Times New Roman"/>
                <w:sz w:val="20"/>
                <w:szCs w:val="26"/>
              </w:rPr>
            </w:pPr>
            <w:r w:rsidRPr="00437B67">
              <w:rPr>
                <w:rFonts w:ascii="Times New Roman" w:hAnsi="Times New Roman"/>
              </w:rPr>
              <w:t>90</w:t>
            </w:r>
          </w:p>
        </w:tc>
        <w:tc>
          <w:tcPr>
            <w:tcW w:w="851" w:type="dxa"/>
            <w:tcBorders>
              <w:top w:val="single" w:sz="6" w:space="0" w:color="000000"/>
              <w:left w:val="single" w:sz="6" w:space="0" w:color="000000"/>
              <w:bottom w:val="single" w:sz="4" w:space="0" w:color="000000"/>
              <w:right w:val="single" w:sz="6" w:space="0" w:color="000000"/>
            </w:tcBorders>
          </w:tcPr>
          <w:p w:rsidR="00437B67" w:rsidRPr="00437B67" w:rsidRDefault="00437B67" w:rsidP="00437B67">
            <w:pPr>
              <w:widowControl w:val="0"/>
              <w:autoSpaceDE w:val="0"/>
              <w:autoSpaceDN w:val="0"/>
              <w:adjustRightInd w:val="0"/>
              <w:spacing w:before="4" w:after="200" w:line="276" w:lineRule="auto"/>
              <w:ind w:left="208"/>
              <w:rPr>
                <w:rFonts w:ascii="Times New Roman" w:hAnsi="Times New Roman"/>
                <w:sz w:val="20"/>
                <w:szCs w:val="26"/>
              </w:rPr>
            </w:pPr>
            <w:r w:rsidRPr="00437B67">
              <w:rPr>
                <w:rFonts w:ascii="Times New Roman" w:hAnsi="Times New Roman"/>
              </w:rPr>
              <w:t>1,6</w:t>
            </w:r>
          </w:p>
        </w:tc>
        <w:tc>
          <w:tcPr>
            <w:tcW w:w="850" w:type="dxa"/>
            <w:tcBorders>
              <w:top w:val="single" w:sz="6" w:space="0" w:color="000000"/>
              <w:left w:val="single" w:sz="6" w:space="0" w:color="000000"/>
              <w:bottom w:val="single" w:sz="4" w:space="0" w:color="000000"/>
              <w:right w:val="single" w:sz="4" w:space="0" w:color="000000"/>
            </w:tcBorders>
          </w:tcPr>
          <w:p w:rsidR="00437B67" w:rsidRPr="00437B67" w:rsidRDefault="00437B67" w:rsidP="00437B67">
            <w:pPr>
              <w:widowControl w:val="0"/>
              <w:autoSpaceDE w:val="0"/>
              <w:autoSpaceDN w:val="0"/>
              <w:adjustRightInd w:val="0"/>
              <w:spacing w:before="4" w:after="200" w:line="276" w:lineRule="auto"/>
              <w:ind w:left="208"/>
              <w:rPr>
                <w:rFonts w:ascii="Times New Roman" w:hAnsi="Times New Roman"/>
                <w:sz w:val="20"/>
                <w:szCs w:val="26"/>
              </w:rPr>
            </w:pPr>
            <w:r w:rsidRPr="00437B67">
              <w:rPr>
                <w:rFonts w:ascii="Times New Roman" w:hAnsi="Times New Roman"/>
              </w:rPr>
              <w:t>0,1</w:t>
            </w:r>
          </w:p>
        </w:tc>
      </w:tr>
    </w:tbl>
    <w:p w:rsidR="00437B67" w:rsidRPr="00437B67" w:rsidRDefault="00437B67" w:rsidP="00437B67">
      <w:pPr>
        <w:widowControl w:val="0"/>
        <w:adjustRightInd w:val="0"/>
        <w:spacing w:line="360" w:lineRule="auto"/>
        <w:jc w:val="both"/>
        <w:rPr>
          <w:rFonts w:ascii="Times New Roman" w:hAnsi="Times New Roman"/>
          <w:sz w:val="26"/>
          <w:szCs w:val="26"/>
        </w:rPr>
      </w:pPr>
    </w:p>
    <w:p w:rsidR="00437B67" w:rsidRPr="00437B67" w:rsidRDefault="00437B67" w:rsidP="00437B67">
      <w:pPr>
        <w:keepNext/>
        <w:keepLines/>
        <w:spacing w:line="360" w:lineRule="auto"/>
        <w:outlineLvl w:val="1"/>
        <w:rPr>
          <w:rFonts w:ascii="Times New Roman" w:eastAsia="Times New Roman" w:hAnsi="Times New Roman"/>
          <w:b/>
          <w:bCs/>
          <w:sz w:val="26"/>
          <w:szCs w:val="26"/>
        </w:rPr>
      </w:pPr>
      <w:r w:rsidRPr="00437B67">
        <w:rPr>
          <w:rFonts w:ascii="Times New Roman" w:eastAsia="Times New Roman" w:hAnsi="Times New Roman"/>
          <w:b/>
          <w:bCs/>
          <w:sz w:val="26"/>
          <w:szCs w:val="26"/>
        </w:rPr>
        <w:t>2.3. Основные факторы, определяющие выбор счетчика воды</w:t>
      </w:r>
    </w:p>
    <w:p w:rsidR="00437B67" w:rsidRPr="00437B67" w:rsidRDefault="00437B67" w:rsidP="00437B67">
      <w:pPr>
        <w:spacing w:line="360" w:lineRule="auto"/>
        <w:jc w:val="both"/>
        <w:rPr>
          <w:rFonts w:ascii="Times New Roman" w:hAnsi="Times New Roman"/>
          <w:bCs/>
          <w:sz w:val="26"/>
          <w:szCs w:val="26"/>
        </w:rPr>
      </w:pPr>
      <w:r w:rsidRPr="00437B67">
        <w:rPr>
          <w:rFonts w:ascii="Times New Roman" w:hAnsi="Times New Roman"/>
          <w:bCs/>
          <w:sz w:val="26"/>
          <w:szCs w:val="26"/>
        </w:rPr>
        <w:t>При выборе прибора должны быть приняты во внимание следующие факторы:</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 xml:space="preserve">1. Качество воды. Если есть вероятность наличия в воде механических и газовых примесей, то не рекомендуется использовать ультразвуковые и тахометрические расходомеры, а предпочтительнее применение электромагнитных или вихревых расходомеров. Если в воде имеются </w:t>
      </w:r>
      <w:proofErr w:type="spellStart"/>
      <w:r w:rsidRPr="00437B67">
        <w:rPr>
          <w:rFonts w:ascii="Times New Roman" w:hAnsi="Times New Roman"/>
          <w:bCs/>
          <w:sz w:val="26"/>
          <w:szCs w:val="26"/>
        </w:rPr>
        <w:t>ферромагнитные</w:t>
      </w:r>
      <w:proofErr w:type="spellEnd"/>
      <w:r w:rsidRPr="00437B67">
        <w:rPr>
          <w:rFonts w:ascii="Times New Roman" w:hAnsi="Times New Roman"/>
          <w:bCs/>
          <w:sz w:val="26"/>
          <w:szCs w:val="26"/>
        </w:rPr>
        <w:t xml:space="preserve"> примеси, не рекомендуется использовать тахометрические расходомеры и вихревые с электромагнитным съемом сигнала. При наличии в сетевой воде примесей, образующих плёнки на внутренней поверхности трубопроводов не рекомендуется применение теплосчётчиков с электромагнитными расходомерами, показания которых будут </w:t>
      </w:r>
      <w:r w:rsidRPr="00437B67">
        <w:rPr>
          <w:rFonts w:ascii="Times New Roman" w:hAnsi="Times New Roman"/>
          <w:bCs/>
          <w:sz w:val="26"/>
          <w:szCs w:val="26"/>
        </w:rPr>
        <w:lastRenderedPageBreak/>
        <w:t xml:space="preserve">искажены. </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 xml:space="preserve">2. Располагаемый напор. Если </w:t>
      </w:r>
      <w:proofErr w:type="spellStart"/>
      <w:r w:rsidRPr="00437B67">
        <w:rPr>
          <w:rFonts w:ascii="Times New Roman" w:hAnsi="Times New Roman"/>
          <w:bCs/>
          <w:sz w:val="26"/>
          <w:szCs w:val="26"/>
        </w:rPr>
        <w:t>системаобладает</w:t>
      </w:r>
      <w:proofErr w:type="spellEnd"/>
      <w:r w:rsidRPr="00437B67">
        <w:rPr>
          <w:rFonts w:ascii="Times New Roman" w:hAnsi="Times New Roman"/>
          <w:bCs/>
          <w:sz w:val="26"/>
          <w:szCs w:val="26"/>
        </w:rPr>
        <w:t xml:space="preserve"> избыточным располагаемым напором воды, и потери давления в расходомере  не очень важны, то можно использовать </w:t>
      </w:r>
      <w:proofErr w:type="spellStart"/>
      <w:r w:rsidRPr="00437B67">
        <w:rPr>
          <w:rFonts w:ascii="Times New Roman" w:hAnsi="Times New Roman"/>
          <w:bCs/>
          <w:sz w:val="26"/>
          <w:szCs w:val="26"/>
        </w:rPr>
        <w:t>тахометирческие</w:t>
      </w:r>
      <w:proofErr w:type="spellEnd"/>
      <w:r w:rsidRPr="00437B67">
        <w:rPr>
          <w:rFonts w:ascii="Times New Roman" w:hAnsi="Times New Roman"/>
          <w:bCs/>
          <w:sz w:val="26"/>
          <w:szCs w:val="26"/>
        </w:rPr>
        <w:t xml:space="preserve"> или вихревые приборы, в противном случае – электромагнитные или ультразвуковые.</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 xml:space="preserve">3. При выборе счетчика воды необходимо учитывать его функциональные возможности, наличие коммуникации с внешними устройствами, возможность автоматизированного сбора информации и интеграции в единую систему сбора данных, наличие защиты от несанкционированного доступа, </w:t>
      </w:r>
      <w:proofErr w:type="spellStart"/>
      <w:r w:rsidRPr="00437B67">
        <w:rPr>
          <w:rFonts w:ascii="Times New Roman" w:hAnsi="Times New Roman"/>
          <w:bCs/>
          <w:sz w:val="26"/>
          <w:szCs w:val="26"/>
        </w:rPr>
        <w:t>межповерочный</w:t>
      </w:r>
      <w:proofErr w:type="spellEnd"/>
      <w:r w:rsidRPr="00437B67">
        <w:rPr>
          <w:rFonts w:ascii="Times New Roman" w:hAnsi="Times New Roman"/>
          <w:bCs/>
          <w:sz w:val="26"/>
          <w:szCs w:val="26"/>
        </w:rPr>
        <w:t xml:space="preserve"> интервал, стоимость, надежность в эксплуатации, наличие метрологического обеспечения и ремонта прибора в пределах региона. Анализ этих факторов для счетчиков воды во многом совпадает с анализом аналогичных факторов для теплосчетчиков. Все вышеперечисленные факторы подробно рассмотрены в разделе 3.5.</w:t>
      </w:r>
    </w:p>
    <w:p w:rsidR="00437B67" w:rsidRPr="00437B67" w:rsidRDefault="00437B67" w:rsidP="00437B67">
      <w:pPr>
        <w:widowControl w:val="0"/>
        <w:adjustRightInd w:val="0"/>
        <w:spacing w:line="360" w:lineRule="auto"/>
        <w:jc w:val="both"/>
        <w:rPr>
          <w:rFonts w:ascii="Times New Roman" w:hAnsi="Times New Roman"/>
          <w:bCs/>
          <w:sz w:val="26"/>
          <w:szCs w:val="26"/>
        </w:rPr>
      </w:pPr>
    </w:p>
    <w:p w:rsidR="00437B67" w:rsidRPr="00437B67" w:rsidRDefault="00437B67" w:rsidP="00437B67">
      <w:pPr>
        <w:keepNext/>
        <w:widowControl w:val="0"/>
        <w:numPr>
          <w:ilvl w:val="0"/>
          <w:numId w:val="1"/>
        </w:numPr>
        <w:adjustRightInd w:val="0"/>
        <w:spacing w:after="200" w:line="360" w:lineRule="auto"/>
        <w:contextualSpacing/>
        <w:jc w:val="center"/>
        <w:outlineLvl w:val="0"/>
        <w:rPr>
          <w:rFonts w:ascii="Times New Roman" w:hAnsi="Times New Roman"/>
          <w:b/>
          <w:sz w:val="26"/>
          <w:szCs w:val="26"/>
        </w:rPr>
      </w:pPr>
      <w:r w:rsidRPr="00437B67">
        <w:rPr>
          <w:rFonts w:ascii="Times New Roman" w:hAnsi="Times New Roman"/>
          <w:b/>
          <w:bCs/>
          <w:sz w:val="26"/>
          <w:szCs w:val="26"/>
        </w:rPr>
        <w:t>Коммерческий учет тепловой энергии</w:t>
      </w:r>
    </w:p>
    <w:p w:rsidR="00437B67" w:rsidRPr="00437B67" w:rsidRDefault="00437B67" w:rsidP="00437B67">
      <w:pPr>
        <w:keepNext/>
        <w:widowControl w:val="0"/>
        <w:adjustRightInd w:val="0"/>
        <w:spacing w:line="360" w:lineRule="auto"/>
        <w:jc w:val="both"/>
        <w:outlineLvl w:val="0"/>
        <w:rPr>
          <w:rFonts w:ascii="Times New Roman" w:hAnsi="Times New Roman"/>
          <w:b/>
          <w:sz w:val="26"/>
          <w:szCs w:val="26"/>
        </w:rPr>
      </w:pPr>
      <w:r w:rsidRPr="00437B67">
        <w:rPr>
          <w:rFonts w:ascii="Times New Roman" w:hAnsi="Times New Roman"/>
          <w:b/>
          <w:bCs/>
          <w:sz w:val="26"/>
          <w:szCs w:val="26"/>
        </w:rPr>
        <w:t>3.1. Оборудование точек присоединения приборами учета</w:t>
      </w:r>
    </w:p>
    <w:p w:rsidR="00437B67" w:rsidRPr="00437B67" w:rsidRDefault="00437B67" w:rsidP="00437B67">
      <w:pPr>
        <w:autoSpaceDE w:val="0"/>
        <w:autoSpaceDN w:val="0"/>
        <w:adjustRightInd w:val="0"/>
        <w:spacing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 xml:space="preserve">Требования к коммерческому учету тепловой энергии </w:t>
      </w:r>
      <w:proofErr w:type="spellStart"/>
      <w:r w:rsidRPr="00437B67">
        <w:rPr>
          <w:rFonts w:ascii="Times New Roman" w:eastAsia="Times New Roman" w:hAnsi="Times New Roman"/>
          <w:sz w:val="26"/>
          <w:szCs w:val="26"/>
        </w:rPr>
        <w:t>установленыФедеральным</w:t>
      </w:r>
      <w:proofErr w:type="spellEnd"/>
      <w:r w:rsidRPr="00437B67">
        <w:rPr>
          <w:rFonts w:ascii="Times New Roman" w:eastAsia="Times New Roman" w:hAnsi="Times New Roman"/>
          <w:sz w:val="26"/>
          <w:szCs w:val="26"/>
        </w:rPr>
        <w:t xml:space="preserve"> законом N 190-ФЗ</w:t>
      </w:r>
      <w:r w:rsidRPr="00437B67">
        <w:rPr>
          <w:rFonts w:ascii="Times New Roman" w:eastAsia="Times New Roman" w:hAnsi="Times New Roman"/>
          <w:iCs/>
          <w:sz w:val="26"/>
          <w:szCs w:val="26"/>
        </w:rPr>
        <w:t>[6]</w:t>
      </w:r>
      <w:r w:rsidRPr="00437B67">
        <w:rPr>
          <w:rFonts w:ascii="Times New Roman" w:eastAsia="Times New Roman" w:hAnsi="Times New Roman"/>
          <w:sz w:val="26"/>
          <w:szCs w:val="26"/>
        </w:rPr>
        <w:t xml:space="preserve">. </w:t>
      </w:r>
      <w:proofErr w:type="gramStart"/>
      <w:r w:rsidRPr="00437B67">
        <w:rPr>
          <w:rFonts w:ascii="Times New Roman" w:eastAsia="Times New Roman" w:hAnsi="Times New Roman"/>
          <w:sz w:val="26"/>
          <w:szCs w:val="26"/>
        </w:rPr>
        <w:t xml:space="preserve">Согласно </w:t>
      </w:r>
      <w:r w:rsidRPr="00437B67">
        <w:rPr>
          <w:rFonts w:ascii="Times New Roman" w:eastAsia="Times New Roman" w:hAnsi="Times New Roman"/>
          <w:iCs/>
          <w:sz w:val="26"/>
          <w:szCs w:val="26"/>
        </w:rPr>
        <w:t>[6], с</w:t>
      </w:r>
      <w:r w:rsidRPr="00437B67">
        <w:rPr>
          <w:rFonts w:ascii="Times New Roman" w:eastAsia="Times New Roman" w:hAnsi="Times New Roman"/>
          <w:sz w:val="26"/>
          <w:szCs w:val="26"/>
        </w:rPr>
        <w:t>ущественными условиями договора оказания услуг по передаче тепловой энергии является, оборудование точек присоединения приборами учета, соответствующими требованиям, установленным законодательством Российской Федерации, а также требованиям, установленным федеральным органом исполнительной власти, осуществляющим функции по оказанию государственных услуг в сфере технического регулирования и метрологии.</w:t>
      </w:r>
      <w:proofErr w:type="gramEnd"/>
      <w:r w:rsidRPr="00437B67">
        <w:rPr>
          <w:rFonts w:ascii="Times New Roman" w:eastAsia="Times New Roman" w:hAnsi="Times New Roman"/>
          <w:sz w:val="26"/>
          <w:szCs w:val="26"/>
        </w:rPr>
        <w:t xml:space="preserve">  </w:t>
      </w:r>
      <w:r w:rsidRPr="00437B67">
        <w:rPr>
          <w:rFonts w:ascii="Times New Roman" w:eastAsia="Times New Roman" w:hAnsi="Times New Roman"/>
          <w:iCs/>
          <w:sz w:val="26"/>
          <w:szCs w:val="26"/>
        </w:rPr>
        <w:t>В соответствии с требованиями[6]</w:t>
      </w:r>
      <w:r w:rsidRPr="00437B67">
        <w:rPr>
          <w:rFonts w:ascii="Times New Roman" w:eastAsia="Times New Roman" w:hAnsi="Times New Roman"/>
          <w:sz w:val="26"/>
          <w:szCs w:val="26"/>
        </w:rPr>
        <w:t>:</w:t>
      </w:r>
    </w:p>
    <w:p w:rsidR="00437B67" w:rsidRPr="00437B67" w:rsidRDefault="00437B67" w:rsidP="00437B67">
      <w:pPr>
        <w:numPr>
          <w:ilvl w:val="0"/>
          <w:numId w:val="2"/>
        </w:numPr>
        <w:autoSpaceDE w:val="0"/>
        <w:autoSpaceDN w:val="0"/>
        <w:adjustRightInd w:val="0"/>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 xml:space="preserve">Подключение </w:t>
      </w:r>
      <w:proofErr w:type="spellStart"/>
      <w:r w:rsidRPr="00437B67">
        <w:rPr>
          <w:rFonts w:ascii="Times New Roman" w:eastAsia="Times New Roman" w:hAnsi="Times New Roman"/>
          <w:sz w:val="26"/>
          <w:szCs w:val="26"/>
        </w:rPr>
        <w:t>теплопотребляющих</w:t>
      </w:r>
      <w:proofErr w:type="spellEnd"/>
      <w:r w:rsidRPr="00437B67">
        <w:rPr>
          <w:rFonts w:ascii="Times New Roman" w:eastAsia="Times New Roman" w:hAnsi="Times New Roman"/>
          <w:sz w:val="26"/>
          <w:szCs w:val="26"/>
        </w:rPr>
        <w:t xml:space="preserve"> установок новых потребителей без оборудования точек учета приборами </w:t>
      </w:r>
      <w:proofErr w:type="spellStart"/>
      <w:r w:rsidRPr="00437B67">
        <w:rPr>
          <w:rFonts w:ascii="Times New Roman" w:eastAsia="Times New Roman" w:hAnsi="Times New Roman"/>
          <w:sz w:val="26"/>
          <w:szCs w:val="26"/>
        </w:rPr>
        <w:t>учетане</w:t>
      </w:r>
      <w:proofErr w:type="spellEnd"/>
      <w:r w:rsidRPr="00437B67">
        <w:rPr>
          <w:rFonts w:ascii="Times New Roman" w:eastAsia="Times New Roman" w:hAnsi="Times New Roman"/>
          <w:sz w:val="26"/>
          <w:szCs w:val="26"/>
        </w:rPr>
        <w:t xml:space="preserve"> допускается. </w:t>
      </w:r>
    </w:p>
    <w:p w:rsidR="00437B67" w:rsidRPr="00437B67" w:rsidRDefault="00437B67" w:rsidP="00437B67">
      <w:pPr>
        <w:numPr>
          <w:ilvl w:val="0"/>
          <w:numId w:val="2"/>
        </w:numPr>
        <w:autoSpaceDE w:val="0"/>
        <w:autoSpaceDN w:val="0"/>
        <w:adjustRightInd w:val="0"/>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rsidR="00437B67" w:rsidRPr="00437B67" w:rsidRDefault="00437B67" w:rsidP="00437B67">
      <w:pPr>
        <w:numPr>
          <w:ilvl w:val="0"/>
          <w:numId w:val="2"/>
        </w:numPr>
        <w:autoSpaceDE w:val="0"/>
        <w:autoSpaceDN w:val="0"/>
        <w:adjustRightInd w:val="0"/>
        <w:spacing w:after="200" w:line="360" w:lineRule="auto"/>
        <w:contextualSpacing/>
        <w:jc w:val="both"/>
        <w:rPr>
          <w:rFonts w:ascii="Times New Roman" w:hAnsi="Times New Roman"/>
          <w:bCs/>
          <w:sz w:val="26"/>
          <w:szCs w:val="26"/>
        </w:rPr>
      </w:pPr>
      <w:r w:rsidRPr="00437B67">
        <w:rPr>
          <w:rFonts w:ascii="Times New Roman" w:hAnsi="Times New Roman"/>
          <w:bCs/>
          <w:sz w:val="26"/>
          <w:szCs w:val="26"/>
        </w:rPr>
        <w:lastRenderedPageBreak/>
        <w:t>Коммерческий учет тепловой энергии, теплоносителя осуществляется в соответствии с правилами коммерческого учета тепловой энергии, теплоносителя, которые утверждаются федеральным органом исполнительной власти, уполномоченным на реализацию государственной политики в сфере теплоснабжения, с учетом требований технических регламентов и должны содержать, в частности требования к приборам учета.</w:t>
      </w:r>
    </w:p>
    <w:p w:rsidR="00437B67" w:rsidRPr="00437B67" w:rsidRDefault="00437B67" w:rsidP="00437B67">
      <w:pPr>
        <w:keepNext/>
        <w:widowControl w:val="0"/>
        <w:adjustRightInd w:val="0"/>
        <w:spacing w:line="360" w:lineRule="auto"/>
        <w:outlineLvl w:val="0"/>
        <w:rPr>
          <w:rFonts w:ascii="Times New Roman" w:hAnsi="Times New Roman"/>
          <w:b/>
          <w:sz w:val="26"/>
          <w:szCs w:val="26"/>
        </w:rPr>
      </w:pPr>
      <w:r w:rsidRPr="00437B67">
        <w:rPr>
          <w:rFonts w:ascii="Times New Roman" w:hAnsi="Times New Roman"/>
          <w:b/>
          <w:bCs/>
          <w:sz w:val="26"/>
          <w:szCs w:val="26"/>
        </w:rPr>
        <w:t>3.2. С</w:t>
      </w:r>
      <w:r w:rsidRPr="00437B67">
        <w:rPr>
          <w:rFonts w:ascii="Times New Roman" w:hAnsi="Times New Roman"/>
          <w:b/>
          <w:sz w:val="26"/>
          <w:szCs w:val="26"/>
        </w:rPr>
        <w:t xml:space="preserve">хемы присоединения установок теплопотребления </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bCs/>
          <w:sz w:val="26"/>
          <w:szCs w:val="26"/>
        </w:rPr>
        <w:t xml:space="preserve">1. Правила </w:t>
      </w:r>
      <w:r w:rsidRPr="00437B67">
        <w:rPr>
          <w:rFonts w:ascii="Times New Roman" w:hAnsi="Times New Roman"/>
          <w:bCs/>
          <w:iCs/>
          <w:sz w:val="26"/>
          <w:szCs w:val="26"/>
        </w:rPr>
        <w:t>[5] устанавливают различные требования к установке приборов</w:t>
      </w:r>
      <w:r w:rsidRPr="00437B67">
        <w:rPr>
          <w:rFonts w:ascii="Times New Roman" w:hAnsi="Times New Roman"/>
          <w:bCs/>
          <w:sz w:val="26"/>
          <w:szCs w:val="26"/>
        </w:rPr>
        <w:t xml:space="preserve"> учета тепловой энергии, в зависимости от схемы </w:t>
      </w:r>
      <w:proofErr w:type="spellStart"/>
      <w:r w:rsidRPr="00437B67">
        <w:rPr>
          <w:rFonts w:ascii="Times New Roman" w:hAnsi="Times New Roman"/>
          <w:bCs/>
          <w:sz w:val="26"/>
          <w:szCs w:val="26"/>
        </w:rPr>
        <w:t>теплоснабжения</w:t>
      </w:r>
      <w:proofErr w:type="gramStart"/>
      <w:r w:rsidRPr="00437B67">
        <w:rPr>
          <w:rFonts w:ascii="Times New Roman" w:hAnsi="Times New Roman"/>
          <w:bCs/>
          <w:sz w:val="26"/>
          <w:szCs w:val="26"/>
        </w:rPr>
        <w:t>.</w:t>
      </w:r>
      <w:r w:rsidRPr="00437B67">
        <w:rPr>
          <w:rFonts w:ascii="Times New Roman" w:hAnsi="Times New Roman"/>
          <w:sz w:val="26"/>
          <w:szCs w:val="26"/>
        </w:rPr>
        <w:t>П</w:t>
      </w:r>
      <w:proofErr w:type="gramEnd"/>
      <w:r w:rsidRPr="00437B67">
        <w:rPr>
          <w:rFonts w:ascii="Times New Roman" w:hAnsi="Times New Roman"/>
          <w:sz w:val="26"/>
          <w:szCs w:val="26"/>
        </w:rPr>
        <w:t>о</w:t>
      </w:r>
      <w:proofErr w:type="spellEnd"/>
      <w:r w:rsidRPr="00437B67">
        <w:rPr>
          <w:rFonts w:ascii="Times New Roman" w:hAnsi="Times New Roman"/>
          <w:sz w:val="26"/>
          <w:szCs w:val="26"/>
        </w:rPr>
        <w:t xml:space="preserve"> схемам присоединения установок теплопотребления различают зависимые и независимые системы теплоснабжения. В зависимости от схемы присоединения установок горячего водоснабжения (далее – ГВС), системы теплопотребления делятся </w:t>
      </w:r>
      <w:proofErr w:type="gramStart"/>
      <w:r w:rsidRPr="00437B67">
        <w:rPr>
          <w:rFonts w:ascii="Times New Roman" w:hAnsi="Times New Roman"/>
          <w:sz w:val="26"/>
          <w:szCs w:val="26"/>
        </w:rPr>
        <w:t>на</w:t>
      </w:r>
      <w:proofErr w:type="gramEnd"/>
      <w:r w:rsidRPr="00437B67">
        <w:rPr>
          <w:rFonts w:ascii="Times New Roman" w:hAnsi="Times New Roman"/>
          <w:sz w:val="26"/>
          <w:szCs w:val="26"/>
        </w:rPr>
        <w:t xml:space="preserve"> закрытые и открытые. По числу трубопроводов, используемых для теплоносителя, различают одно-, дву</w:t>
      </w:r>
      <w:proofErr w:type="gramStart"/>
      <w:r w:rsidRPr="00437B67">
        <w:rPr>
          <w:rFonts w:ascii="Times New Roman" w:hAnsi="Times New Roman"/>
          <w:sz w:val="26"/>
          <w:szCs w:val="26"/>
        </w:rPr>
        <w:t>х-</w:t>
      </w:r>
      <w:proofErr w:type="gramEnd"/>
      <w:r w:rsidRPr="00437B67">
        <w:rPr>
          <w:rFonts w:ascii="Times New Roman" w:hAnsi="Times New Roman"/>
          <w:sz w:val="26"/>
          <w:szCs w:val="26"/>
        </w:rPr>
        <w:t xml:space="preserve"> и </w:t>
      </w:r>
      <w:proofErr w:type="spellStart"/>
      <w:r w:rsidRPr="00437B67">
        <w:rPr>
          <w:rFonts w:ascii="Times New Roman" w:hAnsi="Times New Roman"/>
          <w:sz w:val="26"/>
          <w:szCs w:val="26"/>
        </w:rPr>
        <w:t>многотрубные</w:t>
      </w:r>
      <w:proofErr w:type="spellEnd"/>
      <w:r w:rsidRPr="00437B67">
        <w:rPr>
          <w:rFonts w:ascii="Times New Roman" w:hAnsi="Times New Roman"/>
          <w:sz w:val="26"/>
          <w:szCs w:val="26"/>
        </w:rPr>
        <w:t xml:space="preserve"> системы. </w:t>
      </w:r>
    </w:p>
    <w:p w:rsidR="00437B67" w:rsidRPr="00437B67" w:rsidRDefault="00437B67" w:rsidP="00437B67">
      <w:pPr>
        <w:widowControl w:val="0"/>
        <w:adjustRightInd w:val="0"/>
        <w:spacing w:line="360" w:lineRule="auto"/>
        <w:jc w:val="both"/>
        <w:rPr>
          <w:rFonts w:ascii="Times New Roman" w:hAnsi="Times New Roman"/>
          <w:sz w:val="26"/>
          <w:szCs w:val="26"/>
          <w:lang w:eastAsia="ru-RU"/>
        </w:rPr>
      </w:pPr>
      <w:r w:rsidRPr="00437B67">
        <w:rPr>
          <w:rFonts w:ascii="Times New Roman" w:hAnsi="Times New Roman"/>
          <w:sz w:val="26"/>
          <w:szCs w:val="26"/>
          <w:lang w:eastAsia="ru-RU"/>
        </w:rPr>
        <w:t xml:space="preserve">2. В зависимых системах теплоноситель из тепловой сети поступает прямо в отопительную установку </w:t>
      </w:r>
      <w:proofErr w:type="spellStart"/>
      <w:r w:rsidRPr="00437B67">
        <w:rPr>
          <w:rFonts w:ascii="Times New Roman" w:hAnsi="Times New Roman"/>
          <w:sz w:val="26"/>
          <w:szCs w:val="26"/>
          <w:lang w:eastAsia="ru-RU"/>
        </w:rPr>
        <w:t>потребителя</w:t>
      </w:r>
      <w:proofErr w:type="gramStart"/>
      <w:r w:rsidRPr="00437B67">
        <w:rPr>
          <w:rFonts w:ascii="Times New Roman" w:hAnsi="Times New Roman"/>
          <w:sz w:val="26"/>
          <w:szCs w:val="26"/>
          <w:lang w:eastAsia="ru-RU"/>
        </w:rPr>
        <w:t>.</w:t>
      </w:r>
      <w:r w:rsidRPr="00437B67">
        <w:rPr>
          <w:rFonts w:ascii="Times New Roman" w:hAnsi="Times New Roman"/>
          <w:bCs/>
          <w:sz w:val="26"/>
          <w:szCs w:val="26"/>
          <w:lang w:eastAsia="ru-RU"/>
        </w:rPr>
        <w:t>З</w:t>
      </w:r>
      <w:proofErr w:type="gramEnd"/>
      <w:r w:rsidRPr="00437B67">
        <w:rPr>
          <w:rFonts w:ascii="Times New Roman" w:hAnsi="Times New Roman"/>
          <w:bCs/>
          <w:sz w:val="26"/>
          <w:szCs w:val="26"/>
          <w:lang w:eastAsia="ru-RU"/>
        </w:rPr>
        <w:t>ависимая</w:t>
      </w:r>
      <w:proofErr w:type="spellEnd"/>
      <w:r w:rsidRPr="00437B67">
        <w:rPr>
          <w:rFonts w:ascii="Times New Roman" w:hAnsi="Times New Roman"/>
          <w:bCs/>
          <w:sz w:val="26"/>
          <w:szCs w:val="26"/>
          <w:lang w:eastAsia="ru-RU"/>
        </w:rPr>
        <w:t xml:space="preserve"> </w:t>
      </w:r>
      <w:proofErr w:type="spellStart"/>
      <w:r w:rsidRPr="00437B67">
        <w:rPr>
          <w:rFonts w:ascii="Times New Roman" w:hAnsi="Times New Roman"/>
          <w:bCs/>
          <w:sz w:val="26"/>
          <w:szCs w:val="26"/>
          <w:lang w:eastAsia="ru-RU"/>
        </w:rPr>
        <w:t>схема</w:t>
      </w:r>
      <w:r w:rsidRPr="00437B67">
        <w:rPr>
          <w:rFonts w:ascii="Times New Roman" w:hAnsi="Times New Roman"/>
          <w:sz w:val="26"/>
          <w:szCs w:val="26"/>
          <w:lang w:eastAsia="ru-RU"/>
        </w:rPr>
        <w:t>присоединения</w:t>
      </w:r>
      <w:proofErr w:type="spellEnd"/>
      <w:r w:rsidRPr="00437B67">
        <w:rPr>
          <w:rFonts w:ascii="Times New Roman" w:hAnsi="Times New Roman"/>
          <w:sz w:val="26"/>
          <w:szCs w:val="26"/>
          <w:lang w:eastAsia="ru-RU"/>
        </w:rPr>
        <w:t xml:space="preserve"> проще по конструкции и в обслуживании, её стоимость значительно ниже стоимости независимой схемы. Недостатками зависимой схемы может быть невозможность местного регулирования температуры теплоносителя и жесткая зависимость теплового режима здания от температуры теплоносителя в подающем теплопроводе при отсутствии узла автоматического регулирования расхода теплоносителя.</w:t>
      </w:r>
    </w:p>
    <w:p w:rsidR="00437B67" w:rsidRPr="00437B67" w:rsidRDefault="00437B67" w:rsidP="00437B67">
      <w:pPr>
        <w:widowControl w:val="0"/>
        <w:adjustRightInd w:val="0"/>
        <w:spacing w:line="360" w:lineRule="auto"/>
        <w:jc w:val="both"/>
        <w:rPr>
          <w:rFonts w:ascii="Times New Roman" w:hAnsi="Times New Roman"/>
          <w:sz w:val="26"/>
          <w:szCs w:val="26"/>
          <w:lang w:eastAsia="ru-RU"/>
        </w:rPr>
      </w:pPr>
      <w:r w:rsidRPr="00437B67">
        <w:rPr>
          <w:rFonts w:ascii="Times New Roman" w:hAnsi="Times New Roman"/>
          <w:sz w:val="26"/>
          <w:szCs w:val="26"/>
          <w:lang w:eastAsia="ru-RU"/>
        </w:rPr>
        <w:t xml:space="preserve">3. В независимых системах теплоноситель из тепловой сети поступает в промежуточный теплообменник, установленный в тепловом пункте, где он нагревает вторичный теплоноситель, циркулирующий в установке потребителя. </w:t>
      </w:r>
      <w:proofErr w:type="gramStart"/>
      <w:r w:rsidRPr="00437B67">
        <w:rPr>
          <w:rFonts w:ascii="Times New Roman" w:hAnsi="Times New Roman"/>
          <w:sz w:val="26"/>
          <w:szCs w:val="26"/>
          <w:lang w:eastAsia="ru-RU"/>
        </w:rPr>
        <w:t xml:space="preserve">При этом установка </w:t>
      </w:r>
      <w:proofErr w:type="spellStart"/>
      <w:r w:rsidRPr="00437B67">
        <w:rPr>
          <w:rFonts w:ascii="Times New Roman" w:hAnsi="Times New Roman"/>
          <w:sz w:val="26"/>
          <w:szCs w:val="26"/>
          <w:lang w:eastAsia="ru-RU"/>
        </w:rPr>
        <w:t>потребителяявляется</w:t>
      </w:r>
      <w:proofErr w:type="spellEnd"/>
      <w:r w:rsidRPr="00437B67">
        <w:rPr>
          <w:rFonts w:ascii="Times New Roman" w:hAnsi="Times New Roman"/>
          <w:sz w:val="26"/>
          <w:szCs w:val="26"/>
          <w:lang w:eastAsia="ru-RU"/>
        </w:rPr>
        <w:t xml:space="preserve"> гидравлически изолированной от тепловой сети.</w:t>
      </w:r>
      <w:proofErr w:type="gramEnd"/>
      <w:r w:rsidRPr="00437B67">
        <w:rPr>
          <w:rFonts w:ascii="Times New Roman" w:hAnsi="Times New Roman"/>
          <w:sz w:val="26"/>
          <w:szCs w:val="26"/>
          <w:lang w:eastAsia="ru-RU"/>
        </w:rPr>
        <w:t xml:space="preserve"> В случае аварии, независимая система позволяет поддерживать циркуляцию в течение некоторого времени, обычно достаточного для устранения возможного аварийного повреждения наружных </w:t>
      </w:r>
      <w:proofErr w:type="spellStart"/>
      <w:r w:rsidRPr="00437B67">
        <w:rPr>
          <w:rFonts w:ascii="Times New Roman" w:hAnsi="Times New Roman"/>
          <w:sz w:val="26"/>
          <w:szCs w:val="26"/>
          <w:lang w:eastAsia="ru-RU"/>
        </w:rPr>
        <w:t>теплопроводов</w:t>
      </w:r>
      <w:proofErr w:type="gramStart"/>
      <w:r w:rsidRPr="00437B67">
        <w:rPr>
          <w:rFonts w:ascii="Times New Roman" w:hAnsi="Times New Roman"/>
          <w:sz w:val="26"/>
          <w:szCs w:val="26"/>
          <w:lang w:eastAsia="ru-RU"/>
        </w:rPr>
        <w:t>.Н</w:t>
      </w:r>
      <w:proofErr w:type="gramEnd"/>
      <w:r w:rsidRPr="00437B67">
        <w:rPr>
          <w:rFonts w:ascii="Times New Roman" w:hAnsi="Times New Roman"/>
          <w:sz w:val="26"/>
          <w:szCs w:val="26"/>
          <w:lang w:eastAsia="ru-RU"/>
        </w:rPr>
        <w:t>езависимая</w:t>
      </w:r>
      <w:proofErr w:type="spellEnd"/>
      <w:r w:rsidRPr="00437B67">
        <w:rPr>
          <w:rFonts w:ascii="Times New Roman" w:hAnsi="Times New Roman"/>
          <w:sz w:val="26"/>
          <w:szCs w:val="26"/>
          <w:lang w:eastAsia="ru-RU"/>
        </w:rPr>
        <w:t xml:space="preserve"> система </w:t>
      </w:r>
      <w:proofErr w:type="spellStart"/>
      <w:r w:rsidRPr="00437B67">
        <w:rPr>
          <w:rFonts w:ascii="Times New Roman" w:hAnsi="Times New Roman"/>
          <w:sz w:val="26"/>
          <w:szCs w:val="26"/>
          <w:lang w:eastAsia="ru-RU"/>
        </w:rPr>
        <w:t>применяетсятакже</w:t>
      </w:r>
      <w:proofErr w:type="spellEnd"/>
      <w:r w:rsidRPr="00437B67">
        <w:rPr>
          <w:rFonts w:ascii="Times New Roman" w:hAnsi="Times New Roman"/>
          <w:sz w:val="26"/>
          <w:szCs w:val="26"/>
          <w:lang w:eastAsia="ru-RU"/>
        </w:rPr>
        <w:t xml:space="preserve"> в тех случаях, когда режим давления в тепловой сети недопустим для </w:t>
      </w:r>
      <w:proofErr w:type="spellStart"/>
      <w:r w:rsidRPr="00437B67">
        <w:rPr>
          <w:rFonts w:ascii="Times New Roman" w:hAnsi="Times New Roman"/>
          <w:sz w:val="26"/>
          <w:szCs w:val="26"/>
          <w:lang w:eastAsia="ru-RU"/>
        </w:rPr>
        <w:t>теплопотребляющих</w:t>
      </w:r>
      <w:proofErr w:type="spellEnd"/>
      <w:r w:rsidRPr="00437B67">
        <w:rPr>
          <w:rFonts w:ascii="Times New Roman" w:hAnsi="Times New Roman"/>
          <w:sz w:val="26"/>
          <w:szCs w:val="26"/>
          <w:lang w:eastAsia="ru-RU"/>
        </w:rPr>
        <w:t xml:space="preserve"> установок по условиям их прочности или же когда статическое давление в установке неприемлемо для тепловой сети (таковы, </w:t>
      </w:r>
      <w:r w:rsidRPr="00437B67">
        <w:rPr>
          <w:rFonts w:ascii="Times New Roman" w:hAnsi="Times New Roman"/>
          <w:sz w:val="26"/>
          <w:szCs w:val="26"/>
          <w:lang w:eastAsia="ru-RU"/>
        </w:rPr>
        <w:lastRenderedPageBreak/>
        <w:t xml:space="preserve">например, системы отопления высотных зданий). Независимая </w:t>
      </w:r>
      <w:proofErr w:type="spellStart"/>
      <w:r w:rsidRPr="00437B67">
        <w:rPr>
          <w:rFonts w:ascii="Times New Roman" w:hAnsi="Times New Roman"/>
          <w:sz w:val="26"/>
          <w:szCs w:val="26"/>
          <w:lang w:eastAsia="ru-RU"/>
        </w:rPr>
        <w:t>системадает</w:t>
      </w:r>
      <w:proofErr w:type="spellEnd"/>
      <w:r w:rsidRPr="00437B67">
        <w:rPr>
          <w:rFonts w:ascii="Times New Roman" w:hAnsi="Times New Roman"/>
          <w:sz w:val="26"/>
          <w:szCs w:val="26"/>
          <w:lang w:eastAsia="ru-RU"/>
        </w:rPr>
        <w:t xml:space="preserve"> больше </w:t>
      </w:r>
      <w:proofErr w:type="spellStart"/>
      <w:r w:rsidRPr="00437B67">
        <w:rPr>
          <w:rFonts w:ascii="Times New Roman" w:hAnsi="Times New Roman"/>
          <w:sz w:val="26"/>
          <w:szCs w:val="26"/>
          <w:lang w:eastAsia="ru-RU"/>
        </w:rPr>
        <w:t>возможностидля</w:t>
      </w:r>
      <w:proofErr w:type="spellEnd"/>
      <w:r w:rsidRPr="00437B67">
        <w:rPr>
          <w:rFonts w:ascii="Times New Roman" w:hAnsi="Times New Roman"/>
          <w:sz w:val="26"/>
          <w:szCs w:val="26"/>
          <w:lang w:eastAsia="ru-RU"/>
        </w:rPr>
        <w:t xml:space="preserve"> регулирования количества тепла, доставленного к потребителю(за счет регулирования параметров вторичного теплоносителя), и позволяет получить экономию тепла на 10-40%, по сравнению с зависимой </w:t>
      </w:r>
      <w:proofErr w:type="spellStart"/>
      <w:r w:rsidRPr="00437B67">
        <w:rPr>
          <w:rFonts w:ascii="Times New Roman" w:hAnsi="Times New Roman"/>
          <w:sz w:val="26"/>
          <w:szCs w:val="26"/>
          <w:lang w:eastAsia="ru-RU"/>
        </w:rPr>
        <w:t>системой</w:t>
      </w:r>
      <w:proofErr w:type="gramStart"/>
      <w:r w:rsidRPr="00437B67">
        <w:rPr>
          <w:rFonts w:ascii="Times New Roman" w:hAnsi="Times New Roman"/>
          <w:sz w:val="26"/>
          <w:szCs w:val="26"/>
          <w:lang w:eastAsia="ru-RU"/>
        </w:rPr>
        <w:t>.В</w:t>
      </w:r>
      <w:proofErr w:type="gramEnd"/>
      <w:r w:rsidRPr="00437B67">
        <w:rPr>
          <w:rFonts w:ascii="Times New Roman" w:hAnsi="Times New Roman"/>
          <w:sz w:val="26"/>
          <w:szCs w:val="26"/>
          <w:lang w:eastAsia="ru-RU"/>
        </w:rPr>
        <w:t>оду</w:t>
      </w:r>
      <w:proofErr w:type="spellEnd"/>
      <w:r w:rsidRPr="00437B67">
        <w:rPr>
          <w:rFonts w:ascii="Times New Roman" w:hAnsi="Times New Roman"/>
          <w:sz w:val="26"/>
          <w:szCs w:val="26"/>
          <w:lang w:eastAsia="ru-RU"/>
        </w:rPr>
        <w:t xml:space="preserve"> для заполнения внутреннего контура независимой системы, как правило, забирают из обратного теплопровода наружной сети, используя давление в ней или специальный </w:t>
      </w:r>
      <w:proofErr w:type="spellStart"/>
      <w:r w:rsidRPr="00437B67">
        <w:rPr>
          <w:rFonts w:ascii="Times New Roman" w:hAnsi="Times New Roman"/>
          <w:sz w:val="26"/>
          <w:szCs w:val="26"/>
          <w:lang w:eastAsia="ru-RU"/>
        </w:rPr>
        <w:t>подпиточный</w:t>
      </w:r>
      <w:proofErr w:type="spellEnd"/>
      <w:r w:rsidRPr="00437B67">
        <w:rPr>
          <w:rFonts w:ascii="Times New Roman" w:hAnsi="Times New Roman"/>
          <w:sz w:val="26"/>
          <w:szCs w:val="26"/>
          <w:lang w:eastAsia="ru-RU"/>
        </w:rPr>
        <w:t xml:space="preserve"> насос. </w:t>
      </w:r>
    </w:p>
    <w:p w:rsidR="00437B67" w:rsidRPr="00437B67" w:rsidRDefault="00437B67" w:rsidP="00437B67">
      <w:pPr>
        <w:widowControl w:val="0"/>
        <w:adjustRightInd w:val="0"/>
        <w:spacing w:line="360" w:lineRule="auto"/>
        <w:jc w:val="both"/>
        <w:rPr>
          <w:rFonts w:ascii="Times New Roman" w:hAnsi="Times New Roman"/>
          <w:sz w:val="26"/>
          <w:szCs w:val="26"/>
          <w:lang w:eastAsia="ru-RU"/>
        </w:rPr>
      </w:pPr>
      <w:r w:rsidRPr="00437B67">
        <w:rPr>
          <w:rFonts w:ascii="Times New Roman" w:hAnsi="Times New Roman"/>
          <w:sz w:val="26"/>
          <w:szCs w:val="26"/>
          <w:lang w:eastAsia="ru-RU"/>
        </w:rPr>
        <w:t xml:space="preserve">4. Схема местного теплового пункта здания может быть </w:t>
      </w:r>
      <w:r w:rsidRPr="00437B67">
        <w:rPr>
          <w:rFonts w:ascii="Times New Roman" w:hAnsi="Times New Roman"/>
          <w:bCs/>
          <w:sz w:val="26"/>
          <w:szCs w:val="26"/>
          <w:lang w:eastAsia="ru-RU"/>
        </w:rPr>
        <w:t>комбинированной</w:t>
      </w:r>
      <w:r w:rsidRPr="00437B67">
        <w:rPr>
          <w:rFonts w:ascii="Times New Roman" w:hAnsi="Times New Roman"/>
          <w:sz w:val="26"/>
          <w:szCs w:val="26"/>
          <w:lang w:eastAsia="ru-RU"/>
        </w:rPr>
        <w:t xml:space="preserve">, когда, например, система центрального водяного отопления подключается к наружным тепловым сетям по независимой схеме, а другие системы, например, вентиляции и кондиционирования воздуха - по зависимой схеме. </w:t>
      </w:r>
    </w:p>
    <w:p w:rsidR="00437B67" w:rsidRPr="00437B67" w:rsidRDefault="00437B67" w:rsidP="00437B67">
      <w:pPr>
        <w:widowControl w:val="0"/>
        <w:adjustRightInd w:val="0"/>
        <w:spacing w:line="360" w:lineRule="auto"/>
        <w:jc w:val="both"/>
        <w:rPr>
          <w:rFonts w:ascii="Times New Roman" w:hAnsi="Times New Roman"/>
          <w:sz w:val="26"/>
          <w:szCs w:val="26"/>
          <w:lang w:eastAsia="ru-RU"/>
        </w:rPr>
      </w:pPr>
      <w:r w:rsidRPr="00437B67">
        <w:rPr>
          <w:rFonts w:ascii="Times New Roman" w:hAnsi="Times New Roman"/>
          <w:sz w:val="26"/>
          <w:szCs w:val="26"/>
          <w:lang w:eastAsia="ru-RU"/>
        </w:rPr>
        <w:t>5. В закрытых системах на ГВС поступает вода из водопровода, нагретая до требуемой температуры водой из тепловой сети в теплообменниках, установленных в тепловых пунктах. В открытых системах вода на ГВС подаётся непосредственно из тепловой сети.</w:t>
      </w:r>
    </w:p>
    <w:p w:rsidR="00437B67" w:rsidRPr="00437B67" w:rsidRDefault="00437B67" w:rsidP="00437B67">
      <w:pPr>
        <w:widowControl w:val="0"/>
        <w:adjustRightInd w:val="0"/>
        <w:spacing w:line="360" w:lineRule="auto"/>
        <w:jc w:val="both"/>
        <w:rPr>
          <w:rFonts w:ascii="Times New Roman" w:hAnsi="Times New Roman"/>
          <w:sz w:val="26"/>
          <w:szCs w:val="26"/>
          <w:lang w:eastAsia="ru-RU"/>
        </w:rPr>
      </w:pPr>
      <w:r w:rsidRPr="00437B67">
        <w:rPr>
          <w:rFonts w:ascii="Times New Roman" w:hAnsi="Times New Roman"/>
          <w:sz w:val="26"/>
          <w:szCs w:val="26"/>
          <w:lang w:eastAsia="ru-RU"/>
        </w:rPr>
        <w:t xml:space="preserve">6. Однотрубные системы применяют в тех случаях, когда теплоноситель полностью используется потребителями и обратно не возвращается (например, в открытых системах, где вся поступающая вода разбирается на ГВС). В двухтрубных системах теплоноситель полностью или частично возвращается к источнику тепла, где он подогревается и восполняется. </w:t>
      </w:r>
      <w:proofErr w:type="spellStart"/>
      <w:r w:rsidRPr="00437B67">
        <w:rPr>
          <w:rFonts w:ascii="Times New Roman" w:hAnsi="Times New Roman"/>
          <w:sz w:val="26"/>
          <w:szCs w:val="26"/>
          <w:lang w:eastAsia="ru-RU"/>
        </w:rPr>
        <w:t>Многотрубные</w:t>
      </w:r>
      <w:proofErr w:type="spellEnd"/>
      <w:r w:rsidRPr="00437B67">
        <w:rPr>
          <w:rFonts w:ascii="Times New Roman" w:hAnsi="Times New Roman"/>
          <w:sz w:val="26"/>
          <w:szCs w:val="26"/>
          <w:lang w:eastAsia="ru-RU"/>
        </w:rPr>
        <w:t xml:space="preserve"> системы устраивают при необходимости выделения отдельных видов тепловой нагрузки (например, ГВС), что упрощает регулирование отпуска </w:t>
      </w:r>
      <w:proofErr w:type="spellStart"/>
      <w:r w:rsidRPr="00437B67">
        <w:rPr>
          <w:rFonts w:ascii="Times New Roman" w:hAnsi="Times New Roman"/>
          <w:sz w:val="26"/>
          <w:szCs w:val="26"/>
          <w:lang w:eastAsia="ru-RU"/>
        </w:rPr>
        <w:t>тепла</w:t>
      </w:r>
      <w:proofErr w:type="gramStart"/>
      <w:r w:rsidRPr="00437B67">
        <w:rPr>
          <w:rFonts w:ascii="Times New Roman" w:hAnsi="Times New Roman"/>
          <w:sz w:val="26"/>
          <w:szCs w:val="26"/>
          <w:lang w:eastAsia="ru-RU"/>
        </w:rPr>
        <w:t>.Ц</w:t>
      </w:r>
      <w:proofErr w:type="gramEnd"/>
      <w:r w:rsidRPr="00437B67">
        <w:rPr>
          <w:rFonts w:ascii="Times New Roman" w:hAnsi="Times New Roman"/>
          <w:sz w:val="26"/>
          <w:szCs w:val="26"/>
          <w:lang w:eastAsia="ru-RU"/>
        </w:rPr>
        <w:t>иркуляционный</w:t>
      </w:r>
      <w:proofErr w:type="spellEnd"/>
      <w:r w:rsidRPr="00437B67">
        <w:rPr>
          <w:rFonts w:ascii="Times New Roman" w:hAnsi="Times New Roman"/>
          <w:sz w:val="26"/>
          <w:szCs w:val="26"/>
          <w:lang w:eastAsia="ru-RU"/>
        </w:rPr>
        <w:t xml:space="preserve"> контур ГВС позволяет, в частности, всегда поддерживать заданную температуру воды перед раздачей потребителю, тем самым снижая ее расходы.</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7. Централизованное теплоснабжение в России в основном представляет собой двухтрубные системы, в которых теплоносителем является обычно горячая вода или значительно реже – водяной пар.</w:t>
      </w:r>
    </w:p>
    <w:p w:rsidR="00437B67" w:rsidRPr="00437B67" w:rsidRDefault="00437B67" w:rsidP="00437B67">
      <w:pPr>
        <w:widowControl w:val="0"/>
        <w:adjustRightInd w:val="0"/>
        <w:spacing w:line="360" w:lineRule="auto"/>
        <w:jc w:val="both"/>
        <w:rPr>
          <w:rFonts w:ascii="Times New Roman" w:hAnsi="Times New Roman"/>
          <w:b/>
          <w:bCs/>
          <w:sz w:val="26"/>
          <w:szCs w:val="26"/>
        </w:rPr>
      </w:pPr>
      <w:r w:rsidRPr="00437B67">
        <w:rPr>
          <w:rFonts w:ascii="Times New Roman" w:hAnsi="Times New Roman"/>
          <w:b/>
          <w:bCs/>
          <w:sz w:val="26"/>
          <w:szCs w:val="26"/>
        </w:rPr>
        <w:t>3.3. Параметры, измеряемые для коммерческого учета тепловой энергии и теплоносителей.</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1. </w:t>
      </w:r>
      <w:r w:rsidRPr="00437B67">
        <w:rPr>
          <w:rFonts w:ascii="Times New Roman" w:hAnsi="Times New Roman"/>
          <w:bCs/>
          <w:sz w:val="26"/>
          <w:szCs w:val="26"/>
        </w:rPr>
        <w:t xml:space="preserve">Федеральным законом </w:t>
      </w:r>
      <w:r w:rsidRPr="00437B67">
        <w:rPr>
          <w:rFonts w:ascii="Times New Roman" w:hAnsi="Times New Roman"/>
          <w:bCs/>
          <w:iCs/>
          <w:sz w:val="26"/>
          <w:szCs w:val="26"/>
        </w:rPr>
        <w:t xml:space="preserve">[6] </w:t>
      </w:r>
      <w:r w:rsidRPr="00437B67">
        <w:rPr>
          <w:rFonts w:ascii="Times New Roman" w:hAnsi="Times New Roman"/>
          <w:sz w:val="26"/>
          <w:szCs w:val="26"/>
        </w:rPr>
        <w:t xml:space="preserve">определено понятие коммерческого учета, как установление не только количества, но и качества тепловой энергии и теплоносителя. </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lastRenderedPageBreak/>
        <w:t xml:space="preserve">2. В соответствии с Правилами </w:t>
      </w:r>
      <w:r w:rsidRPr="00437B67">
        <w:rPr>
          <w:rFonts w:ascii="Times New Roman" w:hAnsi="Times New Roman"/>
          <w:bCs/>
          <w:iCs/>
          <w:sz w:val="26"/>
          <w:szCs w:val="26"/>
        </w:rPr>
        <w:t>[5]</w:t>
      </w:r>
      <w:r w:rsidRPr="00437B67">
        <w:rPr>
          <w:rFonts w:ascii="Times New Roman" w:hAnsi="Times New Roman"/>
          <w:sz w:val="26"/>
          <w:szCs w:val="26"/>
        </w:rPr>
        <w:t>, в открытых и закрытых системах теплопотребления на узле учета тепловой энергии и теплоносителя с помощью прибора (приборов) должны определяться следующие величины:</w:t>
      </w:r>
    </w:p>
    <w:p w:rsidR="00437B67" w:rsidRPr="00437B67" w:rsidRDefault="00437B67" w:rsidP="00437B67">
      <w:pPr>
        <w:autoSpaceDE w:val="0"/>
        <w:autoSpaceDN w:val="0"/>
        <w:adjustRightInd w:val="0"/>
        <w:spacing w:line="360" w:lineRule="auto"/>
        <w:ind w:firstLine="539"/>
        <w:jc w:val="both"/>
        <w:rPr>
          <w:rFonts w:ascii="Times New Roman" w:hAnsi="Times New Roman"/>
          <w:sz w:val="26"/>
          <w:szCs w:val="26"/>
        </w:rPr>
      </w:pPr>
      <w:r w:rsidRPr="00437B67">
        <w:rPr>
          <w:rFonts w:ascii="Times New Roman" w:hAnsi="Times New Roman"/>
          <w:sz w:val="26"/>
          <w:szCs w:val="26"/>
        </w:rPr>
        <w:t>- время работы приборов узла учета;</w:t>
      </w:r>
    </w:p>
    <w:p w:rsidR="00437B67" w:rsidRPr="00437B67" w:rsidRDefault="00437B67" w:rsidP="00437B67">
      <w:pPr>
        <w:autoSpaceDE w:val="0"/>
        <w:autoSpaceDN w:val="0"/>
        <w:adjustRightInd w:val="0"/>
        <w:spacing w:line="360" w:lineRule="auto"/>
        <w:ind w:firstLine="539"/>
        <w:jc w:val="both"/>
        <w:rPr>
          <w:rFonts w:ascii="Times New Roman" w:hAnsi="Times New Roman"/>
          <w:sz w:val="26"/>
          <w:szCs w:val="26"/>
        </w:rPr>
      </w:pPr>
      <w:r w:rsidRPr="00437B67">
        <w:rPr>
          <w:rFonts w:ascii="Times New Roman" w:hAnsi="Times New Roman"/>
          <w:sz w:val="26"/>
          <w:szCs w:val="26"/>
        </w:rPr>
        <w:t>- полученная тепловая энергия;</w:t>
      </w:r>
    </w:p>
    <w:p w:rsidR="00437B67" w:rsidRPr="00437B67" w:rsidRDefault="00437B67" w:rsidP="00437B67">
      <w:pPr>
        <w:autoSpaceDE w:val="0"/>
        <w:autoSpaceDN w:val="0"/>
        <w:adjustRightInd w:val="0"/>
        <w:spacing w:line="360" w:lineRule="auto"/>
        <w:ind w:firstLine="539"/>
        <w:jc w:val="both"/>
        <w:rPr>
          <w:rFonts w:ascii="Times New Roman" w:hAnsi="Times New Roman"/>
          <w:sz w:val="26"/>
          <w:szCs w:val="26"/>
        </w:rPr>
      </w:pPr>
      <w:r w:rsidRPr="00437B67">
        <w:rPr>
          <w:rFonts w:ascii="Times New Roman" w:hAnsi="Times New Roman"/>
          <w:sz w:val="26"/>
          <w:szCs w:val="26"/>
        </w:rPr>
        <w:t>- масса (или объем) полученного теплоносителя по подающему трубопроводу и возвращенного по обратному трубопроводу;</w:t>
      </w:r>
    </w:p>
    <w:p w:rsidR="00437B67" w:rsidRPr="00437B67" w:rsidRDefault="00437B67" w:rsidP="00437B67">
      <w:pPr>
        <w:autoSpaceDE w:val="0"/>
        <w:autoSpaceDN w:val="0"/>
        <w:adjustRightInd w:val="0"/>
        <w:spacing w:line="360" w:lineRule="auto"/>
        <w:ind w:firstLine="539"/>
        <w:jc w:val="both"/>
        <w:rPr>
          <w:rFonts w:ascii="Times New Roman" w:hAnsi="Times New Roman"/>
          <w:sz w:val="26"/>
          <w:szCs w:val="26"/>
        </w:rPr>
      </w:pPr>
      <w:r w:rsidRPr="00437B67">
        <w:rPr>
          <w:rFonts w:ascii="Times New Roman" w:hAnsi="Times New Roman"/>
          <w:sz w:val="26"/>
          <w:szCs w:val="26"/>
        </w:rPr>
        <w:t>- масса (или объем) полученного теплоносителя по подающему трубопроводу и возвращенного по обратному трубопроводу за каждый час;</w:t>
      </w:r>
    </w:p>
    <w:p w:rsidR="00437B67" w:rsidRPr="00437B67" w:rsidRDefault="00437B67" w:rsidP="00437B67">
      <w:pPr>
        <w:autoSpaceDE w:val="0"/>
        <w:autoSpaceDN w:val="0"/>
        <w:adjustRightInd w:val="0"/>
        <w:spacing w:line="360" w:lineRule="auto"/>
        <w:ind w:firstLine="539"/>
        <w:jc w:val="both"/>
        <w:rPr>
          <w:rFonts w:ascii="Times New Roman" w:hAnsi="Times New Roman"/>
          <w:sz w:val="26"/>
          <w:szCs w:val="26"/>
        </w:rPr>
      </w:pPr>
      <w:r w:rsidRPr="00437B67">
        <w:rPr>
          <w:rFonts w:ascii="Times New Roman" w:hAnsi="Times New Roman"/>
          <w:sz w:val="26"/>
          <w:szCs w:val="26"/>
        </w:rPr>
        <w:t>- среднечасовое и среднесуточное значение температуры теплоносителя в подающем и обратном трубопроводах узла учета.</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3. В системах теплопотребления, подключенных по независимой схеме, дополнительно должна определяться масса (или объем) теплоносителя, расходуемого на подпитку.</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4. В открытых системах теплопотребления дополнительно должны определяться:</w:t>
      </w:r>
    </w:p>
    <w:p w:rsidR="00437B67" w:rsidRPr="00437B67" w:rsidRDefault="00437B67" w:rsidP="00437B67">
      <w:pPr>
        <w:autoSpaceDE w:val="0"/>
        <w:autoSpaceDN w:val="0"/>
        <w:adjustRightInd w:val="0"/>
        <w:spacing w:line="360" w:lineRule="auto"/>
        <w:ind w:firstLine="539"/>
        <w:jc w:val="both"/>
        <w:rPr>
          <w:rFonts w:ascii="Times New Roman" w:hAnsi="Times New Roman"/>
          <w:sz w:val="26"/>
          <w:szCs w:val="26"/>
        </w:rPr>
      </w:pPr>
      <w:r w:rsidRPr="00437B67">
        <w:rPr>
          <w:rFonts w:ascii="Times New Roman" w:hAnsi="Times New Roman"/>
          <w:sz w:val="26"/>
          <w:szCs w:val="26"/>
        </w:rPr>
        <w:t xml:space="preserve">- масса (или объем) теплоносителя, израсходованного на </w:t>
      </w:r>
      <w:proofErr w:type="spellStart"/>
      <w:r w:rsidRPr="00437B67">
        <w:rPr>
          <w:rFonts w:ascii="Times New Roman" w:hAnsi="Times New Roman"/>
          <w:sz w:val="26"/>
          <w:szCs w:val="26"/>
        </w:rPr>
        <w:t>водоразбор</w:t>
      </w:r>
      <w:proofErr w:type="spellEnd"/>
      <w:r w:rsidRPr="00437B67">
        <w:rPr>
          <w:rFonts w:ascii="Times New Roman" w:hAnsi="Times New Roman"/>
          <w:sz w:val="26"/>
          <w:szCs w:val="26"/>
        </w:rPr>
        <w:t xml:space="preserve"> в системах горячего водоснабжения;</w:t>
      </w:r>
    </w:p>
    <w:p w:rsidR="00437B67" w:rsidRPr="00437B67" w:rsidRDefault="00437B67" w:rsidP="00437B67">
      <w:pPr>
        <w:autoSpaceDE w:val="0"/>
        <w:autoSpaceDN w:val="0"/>
        <w:adjustRightInd w:val="0"/>
        <w:spacing w:line="360" w:lineRule="auto"/>
        <w:ind w:firstLine="539"/>
        <w:jc w:val="both"/>
        <w:rPr>
          <w:rFonts w:ascii="Times New Roman" w:hAnsi="Times New Roman"/>
          <w:sz w:val="26"/>
          <w:szCs w:val="26"/>
        </w:rPr>
      </w:pPr>
      <w:r w:rsidRPr="00437B67">
        <w:rPr>
          <w:rFonts w:ascii="Times New Roman" w:hAnsi="Times New Roman"/>
          <w:sz w:val="26"/>
          <w:szCs w:val="26"/>
        </w:rPr>
        <w:t>- среднечасовое значение давления теплоносителя в подающем и обратном трубопроводах узла учета.</w:t>
      </w:r>
    </w:p>
    <w:p w:rsidR="00437B67" w:rsidRPr="00437B67" w:rsidRDefault="00437B67" w:rsidP="00437B67">
      <w:pPr>
        <w:autoSpaceDE w:val="0"/>
        <w:autoSpaceDN w:val="0"/>
        <w:adjustRightInd w:val="0"/>
        <w:spacing w:line="360" w:lineRule="auto"/>
        <w:jc w:val="both"/>
        <w:rPr>
          <w:rFonts w:ascii="Times New Roman" w:hAnsi="Times New Roman"/>
          <w:sz w:val="26"/>
          <w:szCs w:val="26"/>
          <w:lang w:eastAsia="ru-RU"/>
        </w:rPr>
      </w:pPr>
      <w:r w:rsidRPr="00437B67">
        <w:rPr>
          <w:rFonts w:ascii="Times New Roman" w:hAnsi="Times New Roman"/>
          <w:sz w:val="26"/>
          <w:szCs w:val="26"/>
          <w:lang w:eastAsia="ru-RU"/>
        </w:rPr>
        <w:t>5. Принципиальная схема размещения точек измерения массы (объема) теплоносителя, его температуры и давления, состав измеряемых и регистрируемых параметров теплоносителя в открытых системах теплопотребления, согласно</w:t>
      </w:r>
      <w:r w:rsidRPr="00437B67">
        <w:rPr>
          <w:rFonts w:ascii="Times New Roman" w:hAnsi="Times New Roman"/>
          <w:bCs/>
          <w:iCs/>
          <w:sz w:val="26"/>
          <w:szCs w:val="26"/>
        </w:rPr>
        <w:t>[5],</w:t>
      </w:r>
      <w:r w:rsidRPr="00437B67">
        <w:rPr>
          <w:rFonts w:ascii="Times New Roman" w:hAnsi="Times New Roman"/>
          <w:sz w:val="26"/>
          <w:szCs w:val="26"/>
          <w:lang w:eastAsia="ru-RU"/>
        </w:rPr>
        <w:t xml:space="preserve"> приведена на рис. 1. Соответствующая схема для закрытых систем теплопотребления </w:t>
      </w:r>
      <w:proofErr w:type="gramStart"/>
      <w:r w:rsidRPr="00437B67">
        <w:rPr>
          <w:rFonts w:ascii="Times New Roman" w:hAnsi="Times New Roman"/>
          <w:sz w:val="26"/>
          <w:szCs w:val="26"/>
          <w:lang w:eastAsia="ru-RU"/>
        </w:rPr>
        <w:t>–п</w:t>
      </w:r>
      <w:proofErr w:type="gramEnd"/>
      <w:r w:rsidRPr="00437B67">
        <w:rPr>
          <w:rFonts w:ascii="Times New Roman" w:hAnsi="Times New Roman"/>
          <w:sz w:val="26"/>
          <w:szCs w:val="26"/>
          <w:lang w:eastAsia="ru-RU"/>
        </w:rPr>
        <w:t>риведена на рис. 2.</w:t>
      </w:r>
    </w:p>
    <w:p w:rsidR="00437B67" w:rsidRPr="00437B67" w:rsidRDefault="00437B67" w:rsidP="00437B67">
      <w:pPr>
        <w:autoSpaceDE w:val="0"/>
        <w:autoSpaceDN w:val="0"/>
        <w:adjustRightInd w:val="0"/>
        <w:spacing w:line="360" w:lineRule="auto"/>
        <w:jc w:val="both"/>
        <w:rPr>
          <w:rFonts w:ascii="Times New Roman" w:hAnsi="Times New Roman"/>
          <w:sz w:val="24"/>
          <w:szCs w:val="24"/>
          <w:lang w:eastAsia="ru-RU"/>
        </w:rPr>
      </w:pPr>
      <w:r w:rsidRPr="00437B67">
        <w:rPr>
          <w:rFonts w:ascii="Times New Roman" w:hAnsi="Times New Roman"/>
          <w:noProof/>
          <w:sz w:val="26"/>
          <w:szCs w:val="26"/>
          <w:lang w:eastAsia="ru-RU"/>
        </w:rPr>
        <w:lastRenderedPageBreak/>
        <w:drawing>
          <wp:inline distT="0" distB="0" distL="0" distR="0" wp14:anchorId="5E05CF32" wp14:editId="1FEA8696">
            <wp:extent cx="5742305" cy="30283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305" cy="3028315"/>
                    </a:xfrm>
                    <a:prstGeom prst="rect">
                      <a:avLst/>
                    </a:prstGeom>
                    <a:noFill/>
                    <a:ln>
                      <a:noFill/>
                    </a:ln>
                  </pic:spPr>
                </pic:pic>
              </a:graphicData>
            </a:graphic>
          </wp:inline>
        </w:drawing>
      </w:r>
    </w:p>
    <w:p w:rsidR="00437B67" w:rsidRPr="00437B67" w:rsidRDefault="00437B67" w:rsidP="00437B67">
      <w:pPr>
        <w:jc w:val="both"/>
        <w:rPr>
          <w:rFonts w:ascii="Times New Roman" w:hAnsi="Times New Roman"/>
          <w:sz w:val="24"/>
          <w:szCs w:val="24"/>
          <w:lang w:eastAsia="ru-RU"/>
        </w:rPr>
      </w:pPr>
      <w:r w:rsidRPr="00437B67">
        <w:rPr>
          <w:rFonts w:ascii="Times New Roman" w:hAnsi="Times New Roman"/>
          <w:sz w:val="24"/>
          <w:szCs w:val="24"/>
          <w:lang w:eastAsia="ru-RU"/>
        </w:rPr>
        <w:t xml:space="preserve">Рис. 1. Принципиальная схема </w:t>
      </w:r>
      <w:proofErr w:type="gramStart"/>
      <w:r w:rsidRPr="00437B67">
        <w:rPr>
          <w:rFonts w:ascii="Times New Roman" w:hAnsi="Times New Roman"/>
          <w:sz w:val="24"/>
          <w:szCs w:val="24"/>
          <w:lang w:eastAsia="ru-RU"/>
        </w:rPr>
        <w:t>размещения точек измерения количества тепловой энергии</w:t>
      </w:r>
      <w:proofErr w:type="gramEnd"/>
      <w:r w:rsidRPr="00437B67">
        <w:rPr>
          <w:rFonts w:ascii="Times New Roman" w:hAnsi="Times New Roman"/>
          <w:sz w:val="24"/>
          <w:szCs w:val="24"/>
          <w:lang w:eastAsia="ru-RU"/>
        </w:rPr>
        <w:t xml:space="preserve"> и массы (объема) теплоносителя, а также его регистрируемых параметров в открытых системах теплопотребления</w:t>
      </w:r>
      <w:r w:rsidRPr="00437B67">
        <w:rPr>
          <w:rFonts w:ascii="Times New Roman" w:hAnsi="Times New Roman"/>
          <w:bCs/>
          <w:iCs/>
          <w:sz w:val="26"/>
          <w:szCs w:val="26"/>
        </w:rPr>
        <w:t>[5]</w:t>
      </w:r>
      <w:r w:rsidRPr="00437B67">
        <w:rPr>
          <w:rFonts w:ascii="Times New Roman" w:hAnsi="Times New Roman"/>
          <w:sz w:val="24"/>
          <w:szCs w:val="24"/>
          <w:lang w:eastAsia="ru-RU"/>
        </w:rPr>
        <w:t>.</w:t>
      </w:r>
    </w:p>
    <w:p w:rsidR="00437B67" w:rsidRPr="00437B67" w:rsidRDefault="00437B67" w:rsidP="00437B67">
      <w:pPr>
        <w:autoSpaceDE w:val="0"/>
        <w:autoSpaceDN w:val="0"/>
        <w:adjustRightInd w:val="0"/>
        <w:spacing w:line="360" w:lineRule="auto"/>
        <w:ind w:firstLine="539"/>
        <w:jc w:val="both"/>
        <w:rPr>
          <w:rFonts w:ascii="Times New Roman" w:hAnsi="Times New Roman"/>
          <w:sz w:val="26"/>
          <w:szCs w:val="26"/>
          <w:highlight w:val="yellow"/>
        </w:rPr>
      </w:pPr>
      <w:r w:rsidRPr="00437B67">
        <w:rPr>
          <w:rFonts w:ascii="Times New Roman" w:hAnsi="Times New Roman"/>
          <w:noProof/>
          <w:sz w:val="26"/>
          <w:szCs w:val="26"/>
          <w:lang w:eastAsia="ru-RU"/>
        </w:rPr>
        <w:drawing>
          <wp:inline distT="0" distB="0" distL="0" distR="0" wp14:anchorId="0D973EAA" wp14:editId="7E4BA5BE">
            <wp:extent cx="5749925" cy="2874645"/>
            <wp:effectExtent l="0" t="0" r="3175" b="190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874645"/>
                    </a:xfrm>
                    <a:prstGeom prst="rect">
                      <a:avLst/>
                    </a:prstGeom>
                    <a:noFill/>
                    <a:ln>
                      <a:noFill/>
                    </a:ln>
                  </pic:spPr>
                </pic:pic>
              </a:graphicData>
            </a:graphic>
          </wp:inline>
        </w:drawing>
      </w:r>
    </w:p>
    <w:p w:rsidR="00437B67" w:rsidRPr="00437B67" w:rsidRDefault="00437B67" w:rsidP="00437B67">
      <w:pPr>
        <w:autoSpaceDE w:val="0"/>
        <w:autoSpaceDN w:val="0"/>
        <w:adjustRightInd w:val="0"/>
        <w:spacing w:line="360" w:lineRule="auto"/>
        <w:jc w:val="both"/>
        <w:rPr>
          <w:rFonts w:ascii="Times New Roman" w:hAnsi="Times New Roman"/>
          <w:sz w:val="24"/>
          <w:szCs w:val="24"/>
          <w:lang w:eastAsia="ru-RU"/>
        </w:rPr>
      </w:pPr>
      <w:r w:rsidRPr="00437B67">
        <w:rPr>
          <w:rFonts w:ascii="Times New Roman" w:hAnsi="Times New Roman"/>
          <w:sz w:val="24"/>
          <w:szCs w:val="24"/>
          <w:lang w:eastAsia="ru-RU"/>
        </w:rPr>
        <w:t xml:space="preserve">Рис. 2. Принципиальная схема </w:t>
      </w:r>
      <w:proofErr w:type="gramStart"/>
      <w:r w:rsidRPr="00437B67">
        <w:rPr>
          <w:rFonts w:ascii="Times New Roman" w:hAnsi="Times New Roman"/>
          <w:sz w:val="24"/>
          <w:szCs w:val="24"/>
          <w:lang w:eastAsia="ru-RU"/>
        </w:rPr>
        <w:t>размещения точек измерения количества тепловой энергии</w:t>
      </w:r>
      <w:proofErr w:type="gramEnd"/>
      <w:r w:rsidRPr="00437B67">
        <w:rPr>
          <w:rFonts w:ascii="Times New Roman" w:hAnsi="Times New Roman"/>
          <w:sz w:val="24"/>
          <w:szCs w:val="24"/>
          <w:lang w:eastAsia="ru-RU"/>
        </w:rPr>
        <w:t xml:space="preserve"> и массы (объема) теплоносителя, а также его регистрируемых параметров в закрытых системах теплопотребления</w:t>
      </w:r>
      <w:r w:rsidRPr="00437B67">
        <w:rPr>
          <w:rFonts w:ascii="Times New Roman" w:hAnsi="Times New Roman"/>
          <w:bCs/>
          <w:iCs/>
          <w:sz w:val="26"/>
          <w:szCs w:val="26"/>
        </w:rPr>
        <w:t>[5]</w:t>
      </w:r>
      <w:r w:rsidRPr="00437B67">
        <w:rPr>
          <w:rFonts w:ascii="Times New Roman" w:hAnsi="Times New Roman"/>
          <w:sz w:val="24"/>
          <w:szCs w:val="24"/>
          <w:lang w:eastAsia="ru-RU"/>
        </w:rPr>
        <w:t>.</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6. </w:t>
      </w:r>
      <w:r w:rsidRPr="00437B67">
        <w:rPr>
          <w:rFonts w:ascii="Times New Roman" w:hAnsi="Times New Roman"/>
          <w:sz w:val="26"/>
          <w:szCs w:val="26"/>
          <w:lang w:eastAsia="ru-RU"/>
        </w:rPr>
        <w:t xml:space="preserve">В соответствии с </w:t>
      </w:r>
      <w:r w:rsidRPr="00437B67">
        <w:rPr>
          <w:rFonts w:ascii="Times New Roman" w:hAnsi="Times New Roman"/>
          <w:bCs/>
          <w:iCs/>
          <w:sz w:val="26"/>
          <w:szCs w:val="26"/>
        </w:rPr>
        <w:t>[5], с</w:t>
      </w:r>
      <w:r w:rsidRPr="00437B67">
        <w:rPr>
          <w:rFonts w:ascii="Times New Roman" w:hAnsi="Times New Roman"/>
          <w:sz w:val="26"/>
          <w:szCs w:val="26"/>
        </w:rPr>
        <w:t xml:space="preserve">реднечасовые и среднесуточные значения параметров теплоносителя должны определяться на основании показаний приборов, регистрирующих параметры </w:t>
      </w:r>
      <w:proofErr w:type="spellStart"/>
      <w:r w:rsidRPr="00437B67">
        <w:rPr>
          <w:rFonts w:ascii="Times New Roman" w:hAnsi="Times New Roman"/>
          <w:sz w:val="26"/>
          <w:szCs w:val="26"/>
        </w:rPr>
        <w:t>теплоносителя</w:t>
      </w:r>
      <w:proofErr w:type="gramStart"/>
      <w:r w:rsidRPr="00437B67">
        <w:rPr>
          <w:rFonts w:ascii="Times New Roman" w:hAnsi="Times New Roman"/>
          <w:sz w:val="26"/>
          <w:szCs w:val="26"/>
        </w:rPr>
        <w:t>.В</w:t>
      </w:r>
      <w:proofErr w:type="spellEnd"/>
      <w:proofErr w:type="gramEnd"/>
      <w:r w:rsidRPr="00437B67">
        <w:rPr>
          <w:rFonts w:ascii="Times New Roman" w:hAnsi="Times New Roman"/>
          <w:sz w:val="26"/>
          <w:szCs w:val="26"/>
        </w:rPr>
        <w:t xml:space="preserve"> открытых и закрытых системах теплопотребления, где суммарная тепловая нагрузка не превышает 0,5 Гкал/ч, </w:t>
      </w:r>
      <w:r w:rsidRPr="00437B67">
        <w:rPr>
          <w:rFonts w:ascii="Times New Roman" w:hAnsi="Times New Roman"/>
          <w:sz w:val="26"/>
          <w:szCs w:val="26"/>
        </w:rPr>
        <w:lastRenderedPageBreak/>
        <w:t>масса (или объем) полученного и возвращенного теплоносителя за каждый час и среднечасовые значения параметров теплоносителей могут не определяться.</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lang w:eastAsia="ru-RU"/>
        </w:rPr>
        <w:t>7. Согласно</w:t>
      </w:r>
      <w:r w:rsidRPr="00437B67">
        <w:rPr>
          <w:rFonts w:ascii="Times New Roman" w:hAnsi="Times New Roman"/>
          <w:bCs/>
          <w:iCs/>
          <w:sz w:val="26"/>
          <w:szCs w:val="26"/>
        </w:rPr>
        <w:t>[5]</w:t>
      </w:r>
      <w:r w:rsidRPr="00437B67">
        <w:rPr>
          <w:rFonts w:ascii="Times New Roman" w:hAnsi="Times New Roman"/>
          <w:sz w:val="26"/>
          <w:szCs w:val="26"/>
        </w:rPr>
        <w:t>, у потребителей в открытых и закрытых системах теплопотребления, суммарная тепловая нагрузка которых не превышает 0,1 Гкал/</w:t>
      </w:r>
      <w:proofErr w:type="gramStart"/>
      <w:r w:rsidRPr="00437B67">
        <w:rPr>
          <w:rFonts w:ascii="Times New Roman" w:hAnsi="Times New Roman"/>
          <w:sz w:val="26"/>
          <w:szCs w:val="26"/>
        </w:rPr>
        <w:t>ч</w:t>
      </w:r>
      <w:proofErr w:type="gramEnd"/>
      <w:r w:rsidRPr="00437B67">
        <w:rPr>
          <w:rFonts w:ascii="Times New Roman" w:hAnsi="Times New Roman"/>
          <w:sz w:val="26"/>
          <w:szCs w:val="26"/>
        </w:rPr>
        <w:t>, на узле учета с помощью приборов можно определять только: время работы приборов узла учета; массу (или объем) полученного и возвращенного теплоносителя, а также массу (или объем) теплоносителя, расходуемого на подпитку. Это положение, очевидно, направлено на снижение расходов по организации коммерческого учета для мелких потребителей. Вместе с тем, измерение температур теплоносителя на входе в систему теплопотребления и выходе из нее – необходимое условие для организации правильного учета количества тепловой энергии, качества энергии и теплоносителя.</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lang w:eastAsia="ru-RU"/>
        </w:rPr>
        <w:t xml:space="preserve">8. </w:t>
      </w:r>
      <w:proofErr w:type="gramStart"/>
      <w:r w:rsidRPr="00437B67">
        <w:rPr>
          <w:rFonts w:ascii="Times New Roman" w:hAnsi="Times New Roman"/>
          <w:sz w:val="26"/>
          <w:szCs w:val="26"/>
          <w:lang w:eastAsia="ru-RU"/>
        </w:rPr>
        <w:t xml:space="preserve">В соответствии с </w:t>
      </w:r>
      <w:r w:rsidRPr="00437B67">
        <w:rPr>
          <w:rFonts w:ascii="Times New Roman" w:hAnsi="Times New Roman"/>
          <w:bCs/>
          <w:iCs/>
          <w:sz w:val="26"/>
          <w:szCs w:val="26"/>
        </w:rPr>
        <w:t>[5]</w:t>
      </w:r>
      <w:r w:rsidRPr="00437B67">
        <w:rPr>
          <w:rFonts w:ascii="Times New Roman" w:hAnsi="Times New Roman"/>
          <w:sz w:val="26"/>
          <w:szCs w:val="26"/>
        </w:rPr>
        <w:t xml:space="preserve">, по согласованию с </w:t>
      </w:r>
      <w:proofErr w:type="spellStart"/>
      <w:r w:rsidRPr="00437B67">
        <w:rPr>
          <w:rFonts w:ascii="Times New Roman" w:hAnsi="Times New Roman"/>
          <w:sz w:val="26"/>
          <w:szCs w:val="26"/>
        </w:rPr>
        <w:t>энергоснабжающей</w:t>
      </w:r>
      <w:proofErr w:type="spellEnd"/>
      <w:r w:rsidRPr="00437B67">
        <w:rPr>
          <w:rFonts w:ascii="Times New Roman" w:hAnsi="Times New Roman"/>
          <w:sz w:val="26"/>
          <w:szCs w:val="26"/>
        </w:rPr>
        <w:t xml:space="preserve"> организацией, величина полученной тепловой энергии в закрытых системах теплопотребления может определяться на основании измерения количества тепловой энергии и массы (объема) теплоносителя только в подающем трубопроводе тепловой сети (или только в обратном трубопроводе тепловой сети), а также измерении и массы (объема) теплоносителя в </w:t>
      </w:r>
      <w:proofErr w:type="spellStart"/>
      <w:r w:rsidRPr="00437B67">
        <w:rPr>
          <w:rFonts w:ascii="Times New Roman" w:hAnsi="Times New Roman"/>
          <w:sz w:val="26"/>
          <w:szCs w:val="26"/>
        </w:rPr>
        <w:t>подпиточном</w:t>
      </w:r>
      <w:proofErr w:type="spellEnd"/>
      <w:r w:rsidRPr="00437B67">
        <w:rPr>
          <w:rFonts w:ascii="Times New Roman" w:hAnsi="Times New Roman"/>
          <w:sz w:val="26"/>
          <w:szCs w:val="26"/>
        </w:rPr>
        <w:t xml:space="preserve"> трубопроводе. </w:t>
      </w:r>
      <w:proofErr w:type="gramEnd"/>
    </w:p>
    <w:p w:rsidR="00437B67" w:rsidRPr="00437B67" w:rsidRDefault="00437B67" w:rsidP="00437B67">
      <w:pPr>
        <w:autoSpaceDE w:val="0"/>
        <w:autoSpaceDN w:val="0"/>
        <w:adjustRightInd w:val="0"/>
        <w:spacing w:line="360" w:lineRule="auto"/>
        <w:jc w:val="both"/>
        <w:rPr>
          <w:rFonts w:ascii="Times New Roman" w:hAnsi="Times New Roman"/>
          <w:iCs/>
          <w:sz w:val="26"/>
          <w:szCs w:val="26"/>
        </w:rPr>
      </w:pPr>
      <w:r w:rsidRPr="00437B67">
        <w:rPr>
          <w:rFonts w:ascii="Times New Roman" w:hAnsi="Times New Roman"/>
          <w:iCs/>
          <w:sz w:val="26"/>
          <w:szCs w:val="26"/>
        </w:rPr>
        <w:t xml:space="preserve">9. В общем случае, для коммерческого </w:t>
      </w:r>
      <w:r w:rsidRPr="00437B67">
        <w:rPr>
          <w:rFonts w:ascii="Times New Roman" w:hAnsi="Times New Roman"/>
          <w:sz w:val="26"/>
          <w:szCs w:val="26"/>
        </w:rPr>
        <w:t>учета количества поданной абоненту и использованной им энергии</w:t>
      </w:r>
      <w:r w:rsidRPr="00437B67">
        <w:rPr>
          <w:rFonts w:ascii="Times New Roman" w:hAnsi="Times New Roman"/>
          <w:iCs/>
          <w:sz w:val="26"/>
          <w:szCs w:val="26"/>
        </w:rPr>
        <w:t xml:space="preserve"> необходимо вычислить:</w:t>
      </w:r>
    </w:p>
    <w:p w:rsidR="00437B67" w:rsidRPr="00437B67" w:rsidRDefault="00437B67" w:rsidP="00437B67">
      <w:pPr>
        <w:widowControl w:val="0"/>
        <w:adjustRightInd w:val="0"/>
        <w:spacing w:line="360" w:lineRule="auto"/>
        <w:ind w:left="284" w:firstLine="16"/>
        <w:jc w:val="both"/>
        <w:rPr>
          <w:rFonts w:ascii="Times New Roman" w:hAnsi="Times New Roman"/>
          <w:bCs/>
          <w:sz w:val="26"/>
          <w:szCs w:val="26"/>
        </w:rPr>
      </w:pPr>
      <w:r w:rsidRPr="00437B67">
        <w:rPr>
          <w:rFonts w:ascii="Times New Roman" w:hAnsi="Times New Roman"/>
          <w:bCs/>
          <w:sz w:val="26"/>
          <w:szCs w:val="26"/>
        </w:rPr>
        <w:t xml:space="preserve">- разность количеств (расходов) теплоносителя, полученного потребителем из тепловой сети и возвращенного им в тепловую сеть. </w:t>
      </w:r>
      <w:proofErr w:type="gramStart"/>
      <w:r w:rsidRPr="00437B67">
        <w:rPr>
          <w:rFonts w:ascii="Times New Roman" w:hAnsi="Times New Roman"/>
          <w:bCs/>
          <w:sz w:val="26"/>
          <w:szCs w:val="26"/>
        </w:rPr>
        <w:t>Эта разность - количество теплоносителя, которое потребитель взял из тепловой сети и должен оплатить;</w:t>
      </w:r>
      <w:proofErr w:type="gramEnd"/>
    </w:p>
    <w:p w:rsidR="00437B67" w:rsidRPr="00437B67" w:rsidRDefault="00437B67" w:rsidP="00437B67">
      <w:pPr>
        <w:widowControl w:val="0"/>
        <w:adjustRightInd w:val="0"/>
        <w:spacing w:line="360" w:lineRule="auto"/>
        <w:ind w:left="284" w:firstLine="16"/>
        <w:jc w:val="both"/>
        <w:rPr>
          <w:rFonts w:ascii="Times New Roman" w:hAnsi="Times New Roman"/>
          <w:bCs/>
          <w:sz w:val="26"/>
          <w:szCs w:val="26"/>
        </w:rPr>
      </w:pPr>
      <w:r w:rsidRPr="00437B67">
        <w:rPr>
          <w:rFonts w:ascii="Times New Roman" w:hAnsi="Times New Roman"/>
          <w:bCs/>
          <w:sz w:val="26"/>
          <w:szCs w:val="26"/>
        </w:rPr>
        <w:t>- суммарное (общее) количество тепловой энергии, которое потребитель взял из тепловой сети за счет охлаждения теплоносителя, возвращенного в тепловую сеть, и которое потребитель получил и использовал вместе с теплоносителем, не возвращенным в тепловую сеть.</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10. Для контроля качества тепловой энергии и теплоносителя надо измерять:</w:t>
      </w:r>
    </w:p>
    <w:p w:rsidR="00437B67" w:rsidRPr="00437B67" w:rsidRDefault="00437B67" w:rsidP="00437B67">
      <w:pPr>
        <w:widowControl w:val="0"/>
        <w:adjustRightInd w:val="0"/>
        <w:spacing w:line="360" w:lineRule="auto"/>
        <w:ind w:left="284" w:firstLine="16"/>
        <w:jc w:val="both"/>
        <w:rPr>
          <w:rFonts w:ascii="Times New Roman" w:hAnsi="Times New Roman"/>
          <w:bCs/>
          <w:sz w:val="26"/>
          <w:szCs w:val="26"/>
        </w:rPr>
      </w:pPr>
      <w:r w:rsidRPr="00437B67">
        <w:rPr>
          <w:rFonts w:ascii="Times New Roman" w:hAnsi="Times New Roman"/>
          <w:bCs/>
          <w:sz w:val="26"/>
          <w:szCs w:val="26"/>
        </w:rPr>
        <w:t>- температуру в подающем трубопроводе;</w:t>
      </w:r>
    </w:p>
    <w:p w:rsidR="00437B67" w:rsidRPr="00437B67" w:rsidRDefault="00437B67" w:rsidP="00437B67">
      <w:pPr>
        <w:widowControl w:val="0"/>
        <w:adjustRightInd w:val="0"/>
        <w:spacing w:line="360" w:lineRule="auto"/>
        <w:ind w:left="284" w:firstLine="16"/>
        <w:jc w:val="both"/>
        <w:rPr>
          <w:rFonts w:ascii="Times New Roman" w:hAnsi="Times New Roman"/>
          <w:bCs/>
          <w:sz w:val="26"/>
          <w:szCs w:val="26"/>
        </w:rPr>
      </w:pPr>
      <w:r w:rsidRPr="00437B67">
        <w:rPr>
          <w:rFonts w:ascii="Times New Roman" w:hAnsi="Times New Roman"/>
          <w:bCs/>
          <w:sz w:val="26"/>
          <w:szCs w:val="26"/>
        </w:rPr>
        <w:t>-температуру окружающего воздуха.</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Также, желательно, измерять давления теплоносителя.</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11. Для контроля режима потребления надо измерять:</w:t>
      </w:r>
    </w:p>
    <w:p w:rsidR="00437B67" w:rsidRPr="00437B67" w:rsidRDefault="00437B67" w:rsidP="00437B67">
      <w:pPr>
        <w:widowControl w:val="0"/>
        <w:adjustRightInd w:val="0"/>
        <w:spacing w:line="360" w:lineRule="auto"/>
        <w:ind w:left="284" w:firstLine="16"/>
        <w:jc w:val="both"/>
        <w:rPr>
          <w:rFonts w:ascii="Times New Roman" w:hAnsi="Times New Roman"/>
          <w:bCs/>
          <w:sz w:val="26"/>
          <w:szCs w:val="26"/>
        </w:rPr>
      </w:pPr>
      <w:r w:rsidRPr="00437B67">
        <w:rPr>
          <w:rFonts w:ascii="Times New Roman" w:hAnsi="Times New Roman"/>
          <w:bCs/>
          <w:sz w:val="26"/>
          <w:szCs w:val="26"/>
        </w:rPr>
        <w:lastRenderedPageBreak/>
        <w:t>- расход теплоносителя в подающем трубопроводе;</w:t>
      </w:r>
    </w:p>
    <w:p w:rsidR="00437B67" w:rsidRPr="00437B67" w:rsidRDefault="00437B67" w:rsidP="00437B67">
      <w:pPr>
        <w:widowControl w:val="0"/>
        <w:adjustRightInd w:val="0"/>
        <w:spacing w:line="360" w:lineRule="auto"/>
        <w:ind w:left="284" w:firstLine="16"/>
        <w:jc w:val="both"/>
        <w:rPr>
          <w:rFonts w:ascii="Times New Roman" w:hAnsi="Times New Roman"/>
          <w:bCs/>
          <w:sz w:val="26"/>
          <w:szCs w:val="26"/>
        </w:rPr>
      </w:pPr>
      <w:r w:rsidRPr="00437B67">
        <w:rPr>
          <w:rFonts w:ascii="Times New Roman" w:hAnsi="Times New Roman"/>
          <w:bCs/>
          <w:sz w:val="26"/>
          <w:szCs w:val="26"/>
        </w:rPr>
        <w:t>- температуры в подающем и обратном трубопроводах.</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bCs/>
          <w:sz w:val="26"/>
          <w:szCs w:val="26"/>
        </w:rPr>
        <w:t xml:space="preserve">12. </w:t>
      </w:r>
      <w:r w:rsidRPr="00437B67">
        <w:rPr>
          <w:rFonts w:ascii="Times New Roman" w:hAnsi="Times New Roman"/>
          <w:sz w:val="26"/>
          <w:szCs w:val="26"/>
        </w:rPr>
        <w:t xml:space="preserve">Учет количества энергии, а также контроль качества энергии и теплоносителя для расчетов между </w:t>
      </w:r>
      <w:proofErr w:type="spellStart"/>
      <w:r w:rsidRPr="00437B67">
        <w:rPr>
          <w:rFonts w:ascii="Times New Roman" w:hAnsi="Times New Roman"/>
          <w:sz w:val="26"/>
          <w:szCs w:val="26"/>
        </w:rPr>
        <w:t>энергоснабжающей</w:t>
      </w:r>
      <w:proofErr w:type="spellEnd"/>
      <w:r w:rsidRPr="00437B67">
        <w:rPr>
          <w:rFonts w:ascii="Times New Roman" w:hAnsi="Times New Roman"/>
          <w:sz w:val="26"/>
          <w:szCs w:val="26"/>
        </w:rPr>
        <w:t xml:space="preserve"> организацией и потребителем должен производиться, как правило, на границе балансовой принадлежности сети. Узел учета тепловой энергии, массы (или объема) и параметров теплоносителя оборудуется на принадлежащем потребителю тепловом пункте в месте, максимально приближенном к его головным задвижкам.</w:t>
      </w:r>
    </w:p>
    <w:p w:rsidR="00437B67" w:rsidRPr="00437B67" w:rsidRDefault="00437B67" w:rsidP="00437B67">
      <w:pPr>
        <w:spacing w:line="360" w:lineRule="auto"/>
        <w:jc w:val="both"/>
        <w:rPr>
          <w:rFonts w:ascii="Times New Roman" w:hAnsi="Times New Roman"/>
          <w:b/>
          <w:sz w:val="26"/>
          <w:szCs w:val="26"/>
        </w:rPr>
      </w:pPr>
      <w:r w:rsidRPr="00437B67">
        <w:rPr>
          <w:rFonts w:ascii="Times New Roman" w:hAnsi="Times New Roman"/>
          <w:b/>
          <w:sz w:val="26"/>
          <w:szCs w:val="26"/>
        </w:rPr>
        <w:t>3.4. Требования к приборам учета тепловой энергии</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 xml:space="preserve">1. В соответствии с </w:t>
      </w:r>
      <w:r w:rsidRPr="00437B67">
        <w:rPr>
          <w:rFonts w:ascii="Times New Roman" w:hAnsi="Times New Roman"/>
          <w:bCs/>
          <w:iCs/>
          <w:sz w:val="26"/>
          <w:szCs w:val="26"/>
        </w:rPr>
        <w:t xml:space="preserve">[5], </w:t>
      </w:r>
      <w:r w:rsidRPr="00437B67">
        <w:rPr>
          <w:rFonts w:ascii="Times New Roman" w:hAnsi="Times New Roman"/>
          <w:sz w:val="26"/>
          <w:szCs w:val="26"/>
        </w:rPr>
        <w:t>приборы учета тепловой энергии  должны удовлетворять следующим требованиям:</w:t>
      </w:r>
    </w:p>
    <w:p w:rsidR="00437B67" w:rsidRPr="00437B67" w:rsidRDefault="00437B67" w:rsidP="00437B67">
      <w:pPr>
        <w:spacing w:line="360" w:lineRule="auto"/>
        <w:rPr>
          <w:rFonts w:ascii="Times New Roman" w:hAnsi="Times New Roman"/>
          <w:sz w:val="26"/>
          <w:szCs w:val="26"/>
        </w:rPr>
      </w:pPr>
      <w:r w:rsidRPr="00437B67">
        <w:rPr>
          <w:rFonts w:ascii="Times New Roman" w:hAnsi="Times New Roman"/>
          <w:sz w:val="26"/>
          <w:szCs w:val="26"/>
        </w:rPr>
        <w:t>1.1. Общие требования:</w:t>
      </w:r>
    </w:p>
    <w:p w:rsidR="00437B67" w:rsidRPr="00437B67" w:rsidRDefault="00437B67" w:rsidP="00437B67">
      <w:pPr>
        <w:numPr>
          <w:ilvl w:val="0"/>
          <w:numId w:val="14"/>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Узел учета тепловой энергии оборудуется средствами измерения (теплосчетчиками, </w:t>
      </w:r>
      <w:proofErr w:type="spellStart"/>
      <w:r w:rsidRPr="00437B67">
        <w:rPr>
          <w:rFonts w:ascii="Times New Roman" w:hAnsi="Times New Roman"/>
          <w:sz w:val="26"/>
          <w:szCs w:val="26"/>
        </w:rPr>
        <w:t>водосчетчиками</w:t>
      </w:r>
      <w:proofErr w:type="spellEnd"/>
      <w:r w:rsidRPr="00437B67">
        <w:rPr>
          <w:rFonts w:ascii="Times New Roman" w:hAnsi="Times New Roman"/>
          <w:sz w:val="26"/>
          <w:szCs w:val="26"/>
        </w:rPr>
        <w:t xml:space="preserve">, </w:t>
      </w:r>
      <w:proofErr w:type="spellStart"/>
      <w:r w:rsidRPr="00437B67">
        <w:rPr>
          <w:rFonts w:ascii="Times New Roman" w:hAnsi="Times New Roman"/>
          <w:sz w:val="26"/>
          <w:szCs w:val="26"/>
        </w:rPr>
        <w:t>тепловычислителями</w:t>
      </w:r>
      <w:proofErr w:type="spellEnd"/>
      <w:r w:rsidRPr="00437B67">
        <w:rPr>
          <w:rFonts w:ascii="Times New Roman" w:hAnsi="Times New Roman"/>
          <w:sz w:val="26"/>
          <w:szCs w:val="26"/>
        </w:rPr>
        <w:t xml:space="preserve">, счетчиками пара, приборами, регистрирующими параметры теплоносителя, и др.), зарегистрированными в Государственном реестре средств измерений и имеющими сертификат </w:t>
      </w:r>
      <w:proofErr w:type="spellStart"/>
      <w:r w:rsidRPr="00437B67">
        <w:rPr>
          <w:rFonts w:ascii="Times New Roman" w:hAnsi="Times New Roman"/>
          <w:sz w:val="26"/>
          <w:szCs w:val="26"/>
        </w:rPr>
        <w:t>Главгосэнергонадзора</w:t>
      </w:r>
      <w:proofErr w:type="spellEnd"/>
      <w:r w:rsidRPr="00437B67">
        <w:rPr>
          <w:rFonts w:ascii="Times New Roman" w:hAnsi="Times New Roman"/>
          <w:sz w:val="26"/>
          <w:szCs w:val="26"/>
        </w:rPr>
        <w:t xml:space="preserve"> РФ.</w:t>
      </w:r>
    </w:p>
    <w:p w:rsidR="00437B67" w:rsidRPr="00437B67" w:rsidRDefault="00437B67" w:rsidP="00437B67">
      <w:pPr>
        <w:numPr>
          <w:ilvl w:val="0"/>
          <w:numId w:val="14"/>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Каждый прибор учета должен проходить поверку с периодичностью, предусмотренной для него Госстандартом. Приборы учета, у которых истек срок действия поверки и (или) сертификации, а также исключенные из Реестра средств измерений, к эксплуатации не допускаются.</w:t>
      </w:r>
    </w:p>
    <w:p w:rsidR="00437B67" w:rsidRPr="00437B67" w:rsidRDefault="00437B67" w:rsidP="00437B67">
      <w:pPr>
        <w:numPr>
          <w:ilvl w:val="0"/>
          <w:numId w:val="14"/>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Выбор приборов учета для использования на узле учета потребителя осуществляет потребитель по согласованию с </w:t>
      </w:r>
      <w:proofErr w:type="spellStart"/>
      <w:r w:rsidRPr="00437B67">
        <w:rPr>
          <w:rFonts w:ascii="Times New Roman" w:hAnsi="Times New Roman"/>
          <w:sz w:val="26"/>
          <w:szCs w:val="26"/>
        </w:rPr>
        <w:t>энергоснабжающей</w:t>
      </w:r>
      <w:proofErr w:type="spellEnd"/>
      <w:r w:rsidRPr="00437B67">
        <w:rPr>
          <w:rFonts w:ascii="Times New Roman" w:hAnsi="Times New Roman"/>
          <w:sz w:val="26"/>
          <w:szCs w:val="26"/>
        </w:rPr>
        <w:t xml:space="preserve"> организацией.</w:t>
      </w:r>
    </w:p>
    <w:p w:rsidR="00437B67" w:rsidRPr="00437B67" w:rsidRDefault="00437B67" w:rsidP="00437B67">
      <w:pPr>
        <w:numPr>
          <w:ilvl w:val="0"/>
          <w:numId w:val="14"/>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Приборы учета должны быть защищены от несанкционированного вмешательства в их работу, нарушающего достоверный учет тепловой энергии, массы (или объема) и регистрацию параметров теплоносителя.</w:t>
      </w:r>
    </w:p>
    <w:p w:rsidR="00437B67" w:rsidRPr="00437B67" w:rsidRDefault="00437B67" w:rsidP="00437B67">
      <w:pPr>
        <w:autoSpaceDE w:val="0"/>
        <w:autoSpaceDN w:val="0"/>
        <w:adjustRightInd w:val="0"/>
        <w:spacing w:line="360" w:lineRule="auto"/>
        <w:outlineLvl w:val="2"/>
        <w:rPr>
          <w:rFonts w:ascii="Times New Roman" w:hAnsi="Times New Roman"/>
          <w:sz w:val="26"/>
          <w:szCs w:val="26"/>
        </w:rPr>
      </w:pPr>
      <w:r w:rsidRPr="00437B67">
        <w:rPr>
          <w:rFonts w:ascii="Times New Roman" w:hAnsi="Times New Roman"/>
          <w:sz w:val="26"/>
          <w:szCs w:val="26"/>
        </w:rPr>
        <w:t xml:space="preserve">1.2. Требования к </w:t>
      </w:r>
      <w:proofErr w:type="gramStart"/>
      <w:r w:rsidRPr="00437B67">
        <w:rPr>
          <w:rFonts w:ascii="Times New Roman" w:hAnsi="Times New Roman"/>
          <w:sz w:val="26"/>
          <w:szCs w:val="26"/>
        </w:rPr>
        <w:t>метрологическим</w:t>
      </w:r>
      <w:proofErr w:type="gramEnd"/>
      <w:r w:rsidRPr="00437B67">
        <w:rPr>
          <w:rFonts w:ascii="Times New Roman" w:hAnsi="Times New Roman"/>
          <w:sz w:val="26"/>
          <w:szCs w:val="26"/>
        </w:rPr>
        <w:t xml:space="preserve"> </w:t>
      </w:r>
      <w:proofErr w:type="spellStart"/>
      <w:r w:rsidRPr="00437B67">
        <w:rPr>
          <w:rFonts w:ascii="Times New Roman" w:hAnsi="Times New Roman"/>
          <w:sz w:val="26"/>
          <w:szCs w:val="26"/>
        </w:rPr>
        <w:t>характеристикамприборов</w:t>
      </w:r>
      <w:proofErr w:type="spellEnd"/>
      <w:r w:rsidRPr="00437B67">
        <w:rPr>
          <w:rFonts w:ascii="Times New Roman" w:hAnsi="Times New Roman"/>
          <w:sz w:val="26"/>
          <w:szCs w:val="26"/>
        </w:rPr>
        <w:t xml:space="preserve"> учета:</w:t>
      </w:r>
    </w:p>
    <w:p w:rsidR="00437B67" w:rsidRPr="00437B67" w:rsidRDefault="00437B67" w:rsidP="00437B67">
      <w:pPr>
        <w:numPr>
          <w:ilvl w:val="0"/>
          <w:numId w:val="15"/>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Теплосчетчики должны обеспечивать измерение тепловой энергии горячей воды с относительной погрешностью не более:</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- 5%, при разности температур между </w:t>
      </w:r>
      <w:proofErr w:type="gramStart"/>
      <w:r w:rsidRPr="00437B67">
        <w:rPr>
          <w:rFonts w:ascii="Times New Roman" w:hAnsi="Times New Roman"/>
          <w:sz w:val="26"/>
          <w:szCs w:val="26"/>
        </w:rPr>
        <w:t>подающим</w:t>
      </w:r>
      <w:proofErr w:type="gramEnd"/>
      <w:r w:rsidRPr="00437B67">
        <w:rPr>
          <w:rFonts w:ascii="Times New Roman" w:hAnsi="Times New Roman"/>
          <w:sz w:val="26"/>
          <w:szCs w:val="26"/>
        </w:rPr>
        <w:t xml:space="preserve"> и обратным трубопроводами от 10 до 20 град. С;</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lastRenderedPageBreak/>
        <w:t>- 4%, при разности температур между подающим и обратным трубопроводами более 20 град. С.</w:t>
      </w:r>
    </w:p>
    <w:p w:rsidR="00437B67" w:rsidRPr="00437B67" w:rsidRDefault="00437B67" w:rsidP="00437B67">
      <w:pPr>
        <w:numPr>
          <w:ilvl w:val="0"/>
          <w:numId w:val="15"/>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Теплосчетчики должны обеспечивать измерение тепловой энергии пара с относительной погрешностью не более:</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- 5% в диапазоне расхода пара от 10 до 30%;</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- 4% в диапазоне расхода пара от 30 до 100%.</w:t>
      </w:r>
    </w:p>
    <w:p w:rsidR="00437B67" w:rsidRPr="00437B67" w:rsidRDefault="00437B67" w:rsidP="00437B67">
      <w:pPr>
        <w:numPr>
          <w:ilvl w:val="0"/>
          <w:numId w:val="15"/>
        </w:numPr>
        <w:autoSpaceDE w:val="0"/>
        <w:autoSpaceDN w:val="0"/>
        <w:adjustRightInd w:val="0"/>
        <w:spacing w:after="200" w:line="360" w:lineRule="auto"/>
        <w:contextualSpacing/>
        <w:jc w:val="both"/>
        <w:rPr>
          <w:rFonts w:ascii="Times New Roman" w:hAnsi="Times New Roman"/>
          <w:sz w:val="26"/>
          <w:szCs w:val="26"/>
        </w:rPr>
      </w:pPr>
      <w:proofErr w:type="spellStart"/>
      <w:r w:rsidRPr="00437B67">
        <w:rPr>
          <w:rFonts w:ascii="Times New Roman" w:hAnsi="Times New Roman"/>
          <w:sz w:val="26"/>
          <w:szCs w:val="26"/>
        </w:rPr>
        <w:t>Водосчетчики</w:t>
      </w:r>
      <w:proofErr w:type="spellEnd"/>
      <w:r w:rsidRPr="00437B67">
        <w:rPr>
          <w:rFonts w:ascii="Times New Roman" w:hAnsi="Times New Roman"/>
          <w:sz w:val="26"/>
          <w:szCs w:val="26"/>
        </w:rPr>
        <w:t xml:space="preserve"> должны обеспечивать измерение массы (объема) теплоносителя с относительной погрешностью не более:</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- 2% в диапазоне расхода воды и конденсата от 4 до 100%.</w:t>
      </w:r>
    </w:p>
    <w:p w:rsidR="00437B67" w:rsidRPr="00437B67" w:rsidRDefault="00437B67" w:rsidP="00437B67">
      <w:pPr>
        <w:numPr>
          <w:ilvl w:val="0"/>
          <w:numId w:val="15"/>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Счетчики пара должны обеспечивать измерение массы теплоносителя с относительной погрешностью не более</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- 3% в диапазоне расхода пара от 10 до 100%.</w:t>
      </w:r>
    </w:p>
    <w:p w:rsidR="00437B67" w:rsidRPr="00437B67" w:rsidRDefault="00437B67" w:rsidP="00437B67">
      <w:pPr>
        <w:numPr>
          <w:ilvl w:val="0"/>
          <w:numId w:val="15"/>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Для прибора учета, регистрирующего температуру теплоносителя, абсолютная погрешность </w:t>
      </w:r>
      <w:proofErr w:type="spellStart"/>
      <w:r w:rsidRPr="00437B67">
        <w:rPr>
          <w:rFonts w:ascii="Times New Roman" w:hAnsi="Times New Roman"/>
          <w:sz w:val="26"/>
          <w:szCs w:val="26"/>
        </w:rPr>
        <w:t>δt</w:t>
      </w:r>
      <w:proofErr w:type="spellEnd"/>
      <w:r w:rsidRPr="00437B67">
        <w:rPr>
          <w:rFonts w:ascii="Times New Roman" w:hAnsi="Times New Roman"/>
          <w:sz w:val="26"/>
          <w:szCs w:val="26"/>
        </w:rPr>
        <w:t>, измерения температуры не должна превышать значений, определяемых по формуле:</w:t>
      </w:r>
    </w:p>
    <w:p w:rsidR="00437B67" w:rsidRPr="00437B67" w:rsidRDefault="00437B67" w:rsidP="00437B67">
      <w:pPr>
        <w:autoSpaceDE w:val="0"/>
        <w:autoSpaceDN w:val="0"/>
        <w:adjustRightInd w:val="0"/>
        <w:spacing w:line="360" w:lineRule="auto"/>
        <w:ind w:firstLine="360"/>
        <w:rPr>
          <w:rFonts w:ascii="Times New Roman" w:eastAsia="Times New Roman" w:hAnsi="Times New Roman"/>
          <w:sz w:val="26"/>
          <w:szCs w:val="26"/>
        </w:rPr>
      </w:pPr>
      <w:proofErr w:type="spellStart"/>
      <w:r w:rsidRPr="00437B67">
        <w:rPr>
          <w:rFonts w:ascii="Times New Roman" w:eastAsia="Times New Roman" w:hAnsi="Times New Roman"/>
          <w:sz w:val="26"/>
          <w:szCs w:val="26"/>
          <w:lang w:eastAsia="ru-RU"/>
        </w:rPr>
        <w:t>δt</w:t>
      </w:r>
      <w:proofErr w:type="spellEnd"/>
      <w:r w:rsidRPr="00437B67">
        <w:rPr>
          <w:rFonts w:ascii="Times New Roman" w:eastAsia="Times New Roman" w:hAnsi="Times New Roman"/>
          <w:sz w:val="26"/>
          <w:szCs w:val="26"/>
        </w:rPr>
        <w:t xml:space="preserve">=+ / - (0,6 + 0,004 </w:t>
      </w:r>
      <w:r w:rsidRPr="00437B67">
        <w:rPr>
          <w:rFonts w:ascii="Times New Roman" w:eastAsia="Times New Roman" w:hAnsi="Times New Roman"/>
          <w:sz w:val="20"/>
          <w:szCs w:val="20"/>
        </w:rPr>
        <w:t>x</w:t>
      </w:r>
      <w:r w:rsidRPr="00437B67">
        <w:rPr>
          <w:rFonts w:ascii="Times New Roman" w:eastAsia="Times New Roman" w:hAnsi="Times New Roman"/>
          <w:sz w:val="26"/>
          <w:szCs w:val="26"/>
        </w:rPr>
        <w:t xml:space="preserve"> t),</w:t>
      </w:r>
    </w:p>
    <w:p w:rsidR="00437B67" w:rsidRPr="00437B67" w:rsidRDefault="00437B67" w:rsidP="00437B67">
      <w:pPr>
        <w:autoSpaceDE w:val="0"/>
        <w:autoSpaceDN w:val="0"/>
        <w:adjustRightInd w:val="0"/>
        <w:spacing w:line="360" w:lineRule="auto"/>
        <w:ind w:firstLine="540"/>
        <w:jc w:val="both"/>
        <w:rPr>
          <w:rFonts w:ascii="Times New Roman" w:hAnsi="Times New Roman"/>
          <w:sz w:val="26"/>
          <w:szCs w:val="26"/>
        </w:rPr>
      </w:pPr>
      <w:r w:rsidRPr="00437B67">
        <w:rPr>
          <w:rFonts w:ascii="Times New Roman" w:hAnsi="Times New Roman"/>
          <w:sz w:val="26"/>
          <w:szCs w:val="26"/>
        </w:rPr>
        <w:t>где, t - температура теплоносителя, С.</w:t>
      </w:r>
    </w:p>
    <w:p w:rsidR="00437B67" w:rsidRPr="00437B67" w:rsidRDefault="00437B67" w:rsidP="00437B67">
      <w:pPr>
        <w:numPr>
          <w:ilvl w:val="0"/>
          <w:numId w:val="15"/>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Приборы учета, регистрирующие давление теплоносителя, должны обеспечивать измерение давления с относительной погрешностью не более 2%.</w:t>
      </w:r>
    </w:p>
    <w:p w:rsidR="00437B67" w:rsidRPr="00437B67" w:rsidRDefault="00437B67" w:rsidP="00437B67">
      <w:pPr>
        <w:numPr>
          <w:ilvl w:val="0"/>
          <w:numId w:val="15"/>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Приборы учета, регистрирующие время, должны обеспечивать измерение текущего времени с относительной погрешностью не более 0,1%.</w:t>
      </w:r>
    </w:p>
    <w:p w:rsidR="00437B67" w:rsidRPr="00437B67" w:rsidRDefault="00437B67" w:rsidP="00437B67">
      <w:pPr>
        <w:keepNext/>
        <w:keepLines/>
        <w:spacing w:line="360" w:lineRule="auto"/>
        <w:outlineLvl w:val="1"/>
        <w:rPr>
          <w:rFonts w:ascii="Times New Roman" w:eastAsia="Times New Roman" w:hAnsi="Times New Roman"/>
          <w:bCs/>
          <w:sz w:val="26"/>
          <w:szCs w:val="26"/>
        </w:rPr>
      </w:pPr>
      <w:r w:rsidRPr="00437B67">
        <w:rPr>
          <w:rFonts w:ascii="Times New Roman" w:eastAsia="Times New Roman" w:hAnsi="Times New Roman"/>
          <w:bCs/>
          <w:sz w:val="26"/>
          <w:szCs w:val="26"/>
        </w:rPr>
        <w:t>2. Требования к теплосчетчикам Госстандарта России</w:t>
      </w:r>
    </w:p>
    <w:p w:rsidR="00437B67" w:rsidRPr="00437B67" w:rsidRDefault="00437B67" w:rsidP="00437B67">
      <w:pPr>
        <w:spacing w:line="360" w:lineRule="auto"/>
        <w:jc w:val="both"/>
        <w:rPr>
          <w:rFonts w:ascii="Times New Roman" w:hAnsi="Times New Roman"/>
          <w:bCs/>
          <w:iCs/>
          <w:sz w:val="26"/>
          <w:szCs w:val="26"/>
        </w:rPr>
      </w:pPr>
      <w:r w:rsidRPr="00437B67">
        <w:rPr>
          <w:rFonts w:ascii="Times New Roman" w:hAnsi="Times New Roman"/>
          <w:bCs/>
          <w:sz w:val="26"/>
          <w:szCs w:val="26"/>
        </w:rPr>
        <w:t xml:space="preserve">2.1. Госстандартом </w:t>
      </w:r>
      <w:proofErr w:type="spellStart"/>
      <w:r w:rsidRPr="00437B67">
        <w:rPr>
          <w:rFonts w:ascii="Times New Roman" w:hAnsi="Times New Roman"/>
          <w:bCs/>
          <w:sz w:val="26"/>
          <w:szCs w:val="26"/>
        </w:rPr>
        <w:t>Россииутвержден</w:t>
      </w:r>
      <w:proofErr w:type="spellEnd"/>
      <w:r w:rsidRPr="00437B67">
        <w:rPr>
          <w:rFonts w:ascii="Times New Roman" w:hAnsi="Times New Roman"/>
          <w:bCs/>
          <w:sz w:val="26"/>
          <w:szCs w:val="26"/>
        </w:rPr>
        <w:t xml:space="preserve"> ГОСТ </w:t>
      </w:r>
      <w:r w:rsidRPr="00437B67">
        <w:rPr>
          <w:rFonts w:ascii="Times New Roman" w:hAnsi="Times New Roman"/>
          <w:bCs/>
          <w:iCs/>
          <w:sz w:val="26"/>
          <w:szCs w:val="26"/>
        </w:rPr>
        <w:t>[11]</w:t>
      </w:r>
      <w:r w:rsidRPr="00437B67">
        <w:rPr>
          <w:rFonts w:ascii="Times New Roman" w:hAnsi="Times New Roman"/>
          <w:bCs/>
          <w:sz w:val="26"/>
          <w:szCs w:val="26"/>
        </w:rPr>
        <w:t xml:space="preserve">, который </w:t>
      </w:r>
      <w:r w:rsidRPr="00437B67">
        <w:rPr>
          <w:rFonts w:ascii="Times New Roman" w:hAnsi="Times New Roman"/>
          <w:sz w:val="26"/>
          <w:szCs w:val="26"/>
        </w:rPr>
        <w:t xml:space="preserve">распространяется на теплосчетчики для водяных систем теплоснабжения. Требования безопасности и электромагнитной совместимости, предъявляемые к теплосчетчикам, изложенные в </w:t>
      </w:r>
      <w:r w:rsidRPr="00437B67">
        <w:rPr>
          <w:rFonts w:ascii="Times New Roman" w:hAnsi="Times New Roman"/>
          <w:bCs/>
          <w:iCs/>
          <w:sz w:val="26"/>
          <w:szCs w:val="26"/>
        </w:rPr>
        <w:t>[11]</w:t>
      </w:r>
      <w:r w:rsidRPr="00437B67">
        <w:rPr>
          <w:rFonts w:ascii="Times New Roman" w:hAnsi="Times New Roman"/>
          <w:sz w:val="26"/>
          <w:szCs w:val="26"/>
        </w:rPr>
        <w:t xml:space="preserve">, являются обязательными, остальные требования  - рекомендуемыми. Требования безопасности, предъявляемые к теплосчетчикам </w:t>
      </w:r>
      <w:r w:rsidRPr="00437B67">
        <w:rPr>
          <w:rFonts w:ascii="Times New Roman" w:hAnsi="Times New Roman"/>
          <w:bCs/>
          <w:iCs/>
          <w:sz w:val="26"/>
          <w:szCs w:val="26"/>
        </w:rPr>
        <w:t>[11], устанавливаются в соответствии с[13, 14]</w:t>
      </w:r>
      <w:bookmarkStart w:id="2" w:name="i97268"/>
      <w:r w:rsidRPr="00437B67">
        <w:rPr>
          <w:rFonts w:ascii="Times New Roman" w:hAnsi="Times New Roman"/>
          <w:bCs/>
          <w:iCs/>
          <w:sz w:val="26"/>
          <w:szCs w:val="26"/>
        </w:rPr>
        <w:t xml:space="preserve">. </w:t>
      </w:r>
    </w:p>
    <w:p w:rsidR="00437B67" w:rsidRPr="00437B67" w:rsidRDefault="00437B67" w:rsidP="00437B67">
      <w:pPr>
        <w:spacing w:line="360" w:lineRule="auto"/>
        <w:jc w:val="both"/>
        <w:rPr>
          <w:rFonts w:ascii="Times New Roman" w:hAnsi="Times New Roman"/>
          <w:color w:val="000000"/>
          <w:sz w:val="26"/>
          <w:szCs w:val="19"/>
        </w:rPr>
      </w:pPr>
      <w:r w:rsidRPr="00437B67">
        <w:rPr>
          <w:rFonts w:ascii="Times New Roman" w:hAnsi="Times New Roman"/>
          <w:bCs/>
          <w:iCs/>
          <w:sz w:val="26"/>
          <w:szCs w:val="26"/>
        </w:rPr>
        <w:t>Согласно[11], теплосчетчики должны удовлетворять следующим т</w:t>
      </w:r>
      <w:r w:rsidRPr="00437B67">
        <w:rPr>
          <w:rFonts w:ascii="Times New Roman" w:hAnsi="Times New Roman"/>
          <w:bCs/>
          <w:sz w:val="26"/>
          <w:szCs w:val="26"/>
        </w:rPr>
        <w:t xml:space="preserve">ребованиям к электромагнитной </w:t>
      </w:r>
      <w:proofErr w:type="spellStart"/>
      <w:r w:rsidRPr="00437B67">
        <w:rPr>
          <w:rFonts w:ascii="Times New Roman" w:hAnsi="Times New Roman"/>
          <w:bCs/>
          <w:sz w:val="26"/>
          <w:szCs w:val="26"/>
        </w:rPr>
        <w:t>совместимости</w:t>
      </w:r>
      <w:proofErr w:type="gramStart"/>
      <w:r w:rsidRPr="00437B67">
        <w:rPr>
          <w:rFonts w:ascii="Times New Roman" w:hAnsi="Times New Roman"/>
          <w:bCs/>
          <w:sz w:val="26"/>
          <w:szCs w:val="26"/>
        </w:rPr>
        <w:t>:</w:t>
      </w:r>
      <w:r w:rsidRPr="00437B67">
        <w:rPr>
          <w:rFonts w:ascii="Times New Roman" w:hAnsi="Times New Roman"/>
          <w:sz w:val="26"/>
          <w:szCs w:val="26"/>
        </w:rPr>
        <w:t>у</w:t>
      </w:r>
      <w:proofErr w:type="gramEnd"/>
      <w:r w:rsidRPr="00437B67">
        <w:rPr>
          <w:rFonts w:ascii="Times New Roman" w:hAnsi="Times New Roman"/>
          <w:sz w:val="26"/>
          <w:szCs w:val="26"/>
        </w:rPr>
        <w:t>стойчивость</w:t>
      </w:r>
      <w:proofErr w:type="spellEnd"/>
      <w:r w:rsidRPr="00437B67">
        <w:rPr>
          <w:rFonts w:ascii="Times New Roman" w:hAnsi="Times New Roman"/>
          <w:sz w:val="26"/>
          <w:szCs w:val="26"/>
        </w:rPr>
        <w:t xml:space="preserve"> к отклонениям напряжения электропитания (в пределах от 0,85 </w:t>
      </w:r>
      <w:proofErr w:type="spellStart"/>
      <w:r w:rsidRPr="00437B67">
        <w:rPr>
          <w:rFonts w:ascii="Times New Roman" w:hAnsi="Times New Roman"/>
          <w:i/>
          <w:iCs/>
          <w:sz w:val="26"/>
          <w:szCs w:val="26"/>
        </w:rPr>
        <w:t>U</w:t>
      </w:r>
      <w:r w:rsidRPr="00437B67">
        <w:rPr>
          <w:rFonts w:ascii="Times New Roman" w:hAnsi="Times New Roman"/>
          <w:sz w:val="26"/>
          <w:szCs w:val="26"/>
          <w:vertAlign w:val="subscript"/>
        </w:rPr>
        <w:t>п</w:t>
      </w:r>
      <w:r w:rsidRPr="00437B67">
        <w:rPr>
          <w:rFonts w:ascii="Times New Roman" w:hAnsi="Times New Roman"/>
          <w:sz w:val="26"/>
          <w:szCs w:val="26"/>
        </w:rPr>
        <w:t>до</w:t>
      </w:r>
      <w:proofErr w:type="spellEnd"/>
      <w:r w:rsidRPr="00437B67">
        <w:rPr>
          <w:rFonts w:ascii="Times New Roman" w:hAnsi="Times New Roman"/>
          <w:sz w:val="26"/>
          <w:szCs w:val="26"/>
        </w:rPr>
        <w:t xml:space="preserve"> 1,1 </w:t>
      </w:r>
      <w:proofErr w:type="spellStart"/>
      <w:r w:rsidRPr="00437B67">
        <w:rPr>
          <w:rFonts w:ascii="Times New Roman" w:hAnsi="Times New Roman"/>
          <w:i/>
          <w:iCs/>
          <w:sz w:val="26"/>
          <w:szCs w:val="26"/>
        </w:rPr>
        <w:t>U</w:t>
      </w:r>
      <w:r w:rsidRPr="00437B67">
        <w:rPr>
          <w:rFonts w:ascii="Times New Roman" w:hAnsi="Times New Roman"/>
          <w:sz w:val="26"/>
          <w:szCs w:val="26"/>
          <w:vertAlign w:val="subscript"/>
        </w:rPr>
        <w:t>п</w:t>
      </w:r>
      <w:proofErr w:type="spellEnd"/>
      <w:r w:rsidRPr="00437B67">
        <w:rPr>
          <w:rFonts w:ascii="Times New Roman" w:hAnsi="Times New Roman"/>
          <w:sz w:val="26"/>
          <w:szCs w:val="26"/>
        </w:rPr>
        <w:t xml:space="preserve">), к воздействию отклонения частоты (в пределах от 49 до 51 Гц), к прерываниям напряжения электропитания, </w:t>
      </w:r>
      <w:bookmarkStart w:id="3" w:name="i292796"/>
      <w:r w:rsidRPr="00437B67">
        <w:rPr>
          <w:rFonts w:ascii="Times New Roman" w:hAnsi="Times New Roman"/>
          <w:sz w:val="26"/>
          <w:szCs w:val="26"/>
        </w:rPr>
        <w:t xml:space="preserve">к </w:t>
      </w:r>
      <w:bookmarkEnd w:id="3"/>
      <w:r w:rsidRPr="00437B67">
        <w:rPr>
          <w:rFonts w:ascii="Times New Roman" w:hAnsi="Times New Roman"/>
          <w:sz w:val="26"/>
          <w:szCs w:val="26"/>
        </w:rPr>
        <w:lastRenderedPageBreak/>
        <w:t>наносекундным импульсным помехам</w:t>
      </w:r>
      <w:bookmarkStart w:id="4" w:name="i314965"/>
      <w:r w:rsidRPr="00437B67">
        <w:rPr>
          <w:rFonts w:ascii="Times New Roman" w:hAnsi="Times New Roman"/>
          <w:sz w:val="26"/>
          <w:szCs w:val="26"/>
        </w:rPr>
        <w:t xml:space="preserve">, к </w:t>
      </w:r>
      <w:bookmarkEnd w:id="4"/>
      <w:r w:rsidRPr="00437B67">
        <w:rPr>
          <w:rFonts w:ascii="Times New Roman" w:hAnsi="Times New Roman"/>
          <w:sz w:val="26"/>
          <w:szCs w:val="26"/>
        </w:rPr>
        <w:t>микросекундным импульсным помехам большой энергии</w:t>
      </w:r>
      <w:bookmarkStart w:id="5" w:name="i335600"/>
      <w:r w:rsidRPr="00437B67">
        <w:rPr>
          <w:rFonts w:ascii="Times New Roman" w:hAnsi="Times New Roman"/>
          <w:sz w:val="26"/>
          <w:szCs w:val="26"/>
        </w:rPr>
        <w:t xml:space="preserve">, к </w:t>
      </w:r>
      <w:bookmarkEnd w:id="5"/>
      <w:r w:rsidRPr="00437B67">
        <w:rPr>
          <w:rFonts w:ascii="Times New Roman" w:hAnsi="Times New Roman"/>
          <w:sz w:val="26"/>
          <w:szCs w:val="26"/>
        </w:rPr>
        <w:t>радиочастотному электромагнитному полю</w:t>
      </w:r>
      <w:bookmarkStart w:id="6" w:name="i351925"/>
      <w:r w:rsidRPr="00437B67">
        <w:rPr>
          <w:rFonts w:ascii="Times New Roman" w:hAnsi="Times New Roman"/>
          <w:sz w:val="26"/>
          <w:szCs w:val="26"/>
        </w:rPr>
        <w:t xml:space="preserve">, к </w:t>
      </w:r>
      <w:bookmarkEnd w:id="6"/>
      <w:r w:rsidRPr="00437B67">
        <w:rPr>
          <w:rFonts w:ascii="Times New Roman" w:hAnsi="Times New Roman"/>
          <w:sz w:val="26"/>
          <w:szCs w:val="26"/>
        </w:rPr>
        <w:t xml:space="preserve">электростатическим разрядам, к </w:t>
      </w:r>
      <w:bookmarkStart w:id="7" w:name="i376922"/>
      <w:r w:rsidRPr="00437B67">
        <w:rPr>
          <w:rFonts w:ascii="Times New Roman" w:hAnsi="Times New Roman"/>
          <w:sz w:val="26"/>
          <w:szCs w:val="26"/>
        </w:rPr>
        <w:t>индустриальным радиопомех</w:t>
      </w:r>
      <w:bookmarkEnd w:id="7"/>
      <w:r w:rsidRPr="00437B67">
        <w:rPr>
          <w:rFonts w:ascii="Times New Roman" w:hAnsi="Times New Roman"/>
          <w:sz w:val="26"/>
          <w:szCs w:val="26"/>
        </w:rPr>
        <w:t xml:space="preserve">ам. Значения вышеперечисленных нормативных показателей </w:t>
      </w:r>
      <w:proofErr w:type="spellStart"/>
      <w:r w:rsidRPr="00437B67">
        <w:rPr>
          <w:rFonts w:ascii="Times New Roman" w:hAnsi="Times New Roman"/>
          <w:sz w:val="26"/>
          <w:szCs w:val="26"/>
        </w:rPr>
        <w:t>установлены</w:t>
      </w:r>
      <w:proofErr w:type="gramStart"/>
      <w:r w:rsidRPr="00437B67">
        <w:rPr>
          <w:rFonts w:ascii="Times New Roman" w:hAnsi="Times New Roman"/>
          <w:sz w:val="26"/>
          <w:szCs w:val="26"/>
        </w:rPr>
        <w:t>,в</w:t>
      </w:r>
      <w:proofErr w:type="spellEnd"/>
      <w:proofErr w:type="gramEnd"/>
      <w:r w:rsidRPr="00437B67">
        <w:rPr>
          <w:rFonts w:ascii="Times New Roman" w:hAnsi="Times New Roman"/>
          <w:sz w:val="26"/>
          <w:szCs w:val="26"/>
        </w:rPr>
        <w:t xml:space="preserve"> соответствии с</w:t>
      </w:r>
      <w:r w:rsidRPr="00437B67">
        <w:rPr>
          <w:rFonts w:ascii="Times New Roman" w:hAnsi="Times New Roman"/>
          <w:bCs/>
          <w:sz w:val="26"/>
          <w:szCs w:val="26"/>
        </w:rPr>
        <w:t xml:space="preserve"> требованиями группы ГОСТов по электромагнитной совместимости</w:t>
      </w:r>
      <w:r w:rsidRPr="00437B67">
        <w:rPr>
          <w:rFonts w:ascii="Times New Roman" w:hAnsi="Times New Roman"/>
          <w:sz w:val="26"/>
          <w:szCs w:val="26"/>
        </w:rPr>
        <w:t>.</w:t>
      </w:r>
    </w:p>
    <w:p w:rsidR="00437B67" w:rsidRPr="00437B67" w:rsidRDefault="00437B67" w:rsidP="00437B67">
      <w:pPr>
        <w:widowControl w:val="0"/>
        <w:adjustRightInd w:val="0"/>
        <w:spacing w:line="360" w:lineRule="auto"/>
        <w:jc w:val="both"/>
        <w:rPr>
          <w:rFonts w:ascii="Times New Roman" w:hAnsi="Times New Roman"/>
          <w:bCs/>
          <w:sz w:val="26"/>
          <w:szCs w:val="26"/>
        </w:rPr>
      </w:pPr>
      <w:proofErr w:type="gramStart"/>
      <w:r w:rsidRPr="00437B67">
        <w:rPr>
          <w:rFonts w:ascii="Times New Roman" w:hAnsi="Times New Roman"/>
          <w:bCs/>
          <w:sz w:val="26"/>
          <w:szCs w:val="26"/>
        </w:rPr>
        <w:t xml:space="preserve">К числу необязательных для исполнения, но рекомендуемых требований </w:t>
      </w:r>
      <w:r w:rsidRPr="00437B67">
        <w:rPr>
          <w:rFonts w:ascii="Times New Roman" w:hAnsi="Times New Roman"/>
          <w:bCs/>
          <w:iCs/>
          <w:sz w:val="26"/>
          <w:szCs w:val="26"/>
        </w:rPr>
        <w:t>[11]относятся следующие</w:t>
      </w:r>
      <w:r w:rsidRPr="00437B67">
        <w:rPr>
          <w:rFonts w:ascii="Times New Roman" w:hAnsi="Times New Roman"/>
          <w:bCs/>
          <w:sz w:val="26"/>
          <w:szCs w:val="26"/>
        </w:rPr>
        <w:t>:</w:t>
      </w:r>
      <w:proofErr w:type="gramEnd"/>
    </w:p>
    <w:p w:rsidR="00437B67" w:rsidRPr="00437B67" w:rsidRDefault="00437B67" w:rsidP="00437B67">
      <w:pPr>
        <w:widowControl w:val="0"/>
        <w:numPr>
          <w:ilvl w:val="0"/>
          <w:numId w:val="7"/>
        </w:numPr>
        <w:adjustRightInd w:val="0"/>
        <w:spacing w:after="200" w:line="360" w:lineRule="auto"/>
        <w:contextualSpacing/>
        <w:jc w:val="both"/>
        <w:rPr>
          <w:rFonts w:ascii="Times New Roman" w:hAnsi="Times New Roman"/>
          <w:sz w:val="26"/>
          <w:szCs w:val="26"/>
          <w:lang w:eastAsia="ru-RU"/>
        </w:rPr>
      </w:pPr>
      <w:r w:rsidRPr="00437B67">
        <w:rPr>
          <w:rFonts w:ascii="Times New Roman" w:hAnsi="Times New Roman"/>
          <w:sz w:val="26"/>
          <w:szCs w:val="26"/>
          <w:lang w:eastAsia="ru-RU"/>
        </w:rPr>
        <w:t xml:space="preserve">Наибольшее значение расхода теплоносителя </w:t>
      </w:r>
      <w:proofErr w:type="spellStart"/>
      <w:r w:rsidRPr="00437B67">
        <w:rPr>
          <w:rFonts w:ascii="Times New Roman" w:hAnsi="Times New Roman"/>
          <w:i/>
          <w:iCs/>
          <w:sz w:val="26"/>
          <w:szCs w:val="26"/>
          <w:lang w:eastAsia="ru-RU"/>
        </w:rPr>
        <w:t>G</w:t>
      </w:r>
      <w:r w:rsidRPr="00437B67">
        <w:rPr>
          <w:rFonts w:ascii="Times New Roman" w:hAnsi="Times New Roman"/>
          <w:sz w:val="26"/>
          <w:szCs w:val="26"/>
          <w:vertAlign w:val="subscript"/>
          <w:lang w:eastAsia="ru-RU"/>
        </w:rPr>
        <w:t>в</w:t>
      </w:r>
      <w:proofErr w:type="spellEnd"/>
      <w:r w:rsidRPr="00437B67">
        <w:rPr>
          <w:rFonts w:ascii="Times New Roman" w:hAnsi="Times New Roman"/>
          <w:sz w:val="26"/>
          <w:szCs w:val="26"/>
          <w:lang w:eastAsia="ru-RU"/>
        </w:rPr>
        <w:t>, при котором измеряют количество теплоты, должно соответствовать средней по сечению скорости теплоносителя в трубопроводе от 0,3 до 10,0 м/</w:t>
      </w:r>
      <w:proofErr w:type="gramStart"/>
      <w:r w:rsidRPr="00437B67">
        <w:rPr>
          <w:rFonts w:ascii="Times New Roman" w:hAnsi="Times New Roman"/>
          <w:sz w:val="26"/>
          <w:szCs w:val="26"/>
          <w:lang w:eastAsia="ru-RU"/>
        </w:rPr>
        <w:t>с</w:t>
      </w:r>
      <w:proofErr w:type="gramEnd"/>
      <w:r w:rsidRPr="00437B67">
        <w:rPr>
          <w:rFonts w:ascii="Times New Roman" w:hAnsi="Times New Roman"/>
          <w:sz w:val="26"/>
          <w:szCs w:val="26"/>
          <w:lang w:eastAsia="ru-RU"/>
        </w:rPr>
        <w:t xml:space="preserve">. </w:t>
      </w:r>
    </w:p>
    <w:p w:rsidR="00437B67" w:rsidRPr="00437B67" w:rsidRDefault="00437B67" w:rsidP="00437B67">
      <w:pPr>
        <w:widowControl w:val="0"/>
        <w:numPr>
          <w:ilvl w:val="0"/>
          <w:numId w:val="7"/>
        </w:numPr>
        <w:adjustRightInd w:val="0"/>
        <w:spacing w:after="200" w:line="360" w:lineRule="auto"/>
        <w:contextualSpacing/>
        <w:jc w:val="both"/>
        <w:rPr>
          <w:rFonts w:ascii="Times New Roman" w:hAnsi="Times New Roman"/>
          <w:sz w:val="26"/>
          <w:szCs w:val="26"/>
          <w:lang w:eastAsia="ru-RU"/>
        </w:rPr>
      </w:pPr>
      <w:r w:rsidRPr="00437B67">
        <w:rPr>
          <w:rFonts w:ascii="Times New Roman" w:hAnsi="Times New Roman"/>
          <w:sz w:val="26"/>
          <w:szCs w:val="26"/>
          <w:lang w:eastAsia="ru-RU"/>
        </w:rPr>
        <w:t xml:space="preserve">Наибольшее значение рабочей температуры теплоносителя </w:t>
      </w:r>
      <w:proofErr w:type="spellStart"/>
      <w:r w:rsidRPr="00437B67">
        <w:rPr>
          <w:rFonts w:ascii="Times New Roman" w:hAnsi="Times New Roman"/>
          <w:i/>
          <w:iCs/>
          <w:sz w:val="26"/>
          <w:szCs w:val="26"/>
          <w:lang w:eastAsia="ru-RU"/>
        </w:rPr>
        <w:t>t</w:t>
      </w:r>
      <w:r w:rsidRPr="00437B67">
        <w:rPr>
          <w:rFonts w:ascii="Times New Roman" w:hAnsi="Times New Roman"/>
          <w:sz w:val="26"/>
          <w:szCs w:val="26"/>
          <w:vertAlign w:val="subscript"/>
          <w:lang w:eastAsia="ru-RU"/>
        </w:rPr>
        <w:t>в</w:t>
      </w:r>
      <w:r w:rsidRPr="00437B67">
        <w:rPr>
          <w:rFonts w:ascii="Times New Roman" w:hAnsi="Times New Roman"/>
          <w:sz w:val="26"/>
          <w:szCs w:val="26"/>
          <w:lang w:eastAsia="ru-RU"/>
        </w:rPr>
        <w:t>может</w:t>
      </w:r>
      <w:proofErr w:type="spellEnd"/>
      <w:r w:rsidRPr="00437B67">
        <w:rPr>
          <w:rFonts w:ascii="Times New Roman" w:hAnsi="Times New Roman"/>
          <w:sz w:val="26"/>
          <w:szCs w:val="26"/>
          <w:lang w:eastAsia="ru-RU"/>
        </w:rPr>
        <w:t xml:space="preserve"> быть до 200</w:t>
      </w:r>
      <w:proofErr w:type="gramStart"/>
      <w:r w:rsidRPr="00437B67">
        <w:rPr>
          <w:rFonts w:ascii="Times New Roman" w:hAnsi="Times New Roman"/>
          <w:sz w:val="26"/>
          <w:szCs w:val="26"/>
          <w:lang w:eastAsia="ru-RU"/>
        </w:rPr>
        <w:t xml:space="preserve"> °С</w:t>
      </w:r>
      <w:proofErr w:type="gramEnd"/>
      <w:r w:rsidRPr="00437B67">
        <w:rPr>
          <w:rFonts w:ascii="Times New Roman" w:hAnsi="Times New Roman"/>
          <w:sz w:val="26"/>
          <w:szCs w:val="26"/>
          <w:lang w:eastAsia="ru-RU"/>
        </w:rPr>
        <w:t>, но не должно быть менее 90 °С.</w:t>
      </w:r>
    </w:p>
    <w:p w:rsidR="00437B67" w:rsidRPr="00437B67" w:rsidRDefault="00437B67" w:rsidP="00437B67">
      <w:pPr>
        <w:widowControl w:val="0"/>
        <w:numPr>
          <w:ilvl w:val="0"/>
          <w:numId w:val="7"/>
        </w:numPr>
        <w:adjustRightInd w:val="0"/>
        <w:spacing w:after="200" w:line="360" w:lineRule="auto"/>
        <w:contextualSpacing/>
        <w:jc w:val="both"/>
        <w:rPr>
          <w:rFonts w:ascii="Times New Roman" w:hAnsi="Times New Roman"/>
          <w:sz w:val="26"/>
          <w:szCs w:val="26"/>
          <w:lang w:eastAsia="ru-RU"/>
        </w:rPr>
      </w:pPr>
      <w:r w:rsidRPr="00437B67">
        <w:rPr>
          <w:rFonts w:ascii="Times New Roman" w:hAnsi="Times New Roman"/>
          <w:sz w:val="26"/>
          <w:szCs w:val="26"/>
          <w:lang w:eastAsia="ru-RU"/>
        </w:rPr>
        <w:t xml:space="preserve">Значения разности температур </w:t>
      </w:r>
      <w:proofErr w:type="spellStart"/>
      <w:r w:rsidRPr="00437B67">
        <w:rPr>
          <w:rFonts w:ascii="Times New Roman" w:hAnsi="Times New Roman"/>
          <w:sz w:val="26"/>
          <w:szCs w:val="26"/>
          <w:lang w:eastAsia="ru-RU"/>
        </w:rPr>
        <w:t>D</w:t>
      </w:r>
      <w:r w:rsidRPr="00437B67">
        <w:rPr>
          <w:rFonts w:ascii="Times New Roman" w:hAnsi="Times New Roman"/>
          <w:i/>
          <w:iCs/>
          <w:sz w:val="26"/>
          <w:szCs w:val="26"/>
          <w:lang w:eastAsia="ru-RU"/>
        </w:rPr>
        <w:t>t</w:t>
      </w:r>
      <w:proofErr w:type="spellEnd"/>
      <w:r w:rsidRPr="00437B67">
        <w:rPr>
          <w:rFonts w:ascii="Times New Roman" w:hAnsi="Times New Roman"/>
          <w:sz w:val="26"/>
          <w:szCs w:val="26"/>
          <w:lang w:eastAsia="ru-RU"/>
        </w:rPr>
        <w:t xml:space="preserve"> теплоносителя в </w:t>
      </w:r>
      <w:proofErr w:type="gramStart"/>
      <w:r w:rsidRPr="00437B67">
        <w:rPr>
          <w:rFonts w:ascii="Times New Roman" w:hAnsi="Times New Roman"/>
          <w:sz w:val="26"/>
          <w:szCs w:val="26"/>
          <w:lang w:eastAsia="ru-RU"/>
        </w:rPr>
        <w:t>подающем</w:t>
      </w:r>
      <w:proofErr w:type="gramEnd"/>
      <w:r w:rsidRPr="00437B67">
        <w:rPr>
          <w:rFonts w:ascii="Times New Roman" w:hAnsi="Times New Roman"/>
          <w:sz w:val="26"/>
          <w:szCs w:val="26"/>
          <w:lang w:eastAsia="ru-RU"/>
        </w:rPr>
        <w:t xml:space="preserve"> и обратном трубопроводах -  наименьшее, </w:t>
      </w:r>
      <w:proofErr w:type="spellStart"/>
      <w:r w:rsidRPr="00437B67">
        <w:rPr>
          <w:rFonts w:ascii="Times New Roman" w:hAnsi="Times New Roman"/>
          <w:sz w:val="26"/>
          <w:szCs w:val="26"/>
          <w:lang w:eastAsia="ru-RU"/>
        </w:rPr>
        <w:t>D</w:t>
      </w:r>
      <w:r w:rsidRPr="00437B67">
        <w:rPr>
          <w:rFonts w:ascii="Times New Roman" w:hAnsi="Times New Roman"/>
          <w:i/>
          <w:iCs/>
          <w:sz w:val="26"/>
          <w:szCs w:val="26"/>
          <w:lang w:eastAsia="ru-RU"/>
        </w:rPr>
        <w:t>t</w:t>
      </w:r>
      <w:r w:rsidRPr="00437B67">
        <w:rPr>
          <w:rFonts w:ascii="Times New Roman" w:hAnsi="Times New Roman"/>
          <w:sz w:val="26"/>
          <w:szCs w:val="26"/>
          <w:vertAlign w:val="subscript"/>
          <w:lang w:eastAsia="ru-RU"/>
        </w:rPr>
        <w:t>н</w:t>
      </w:r>
      <w:proofErr w:type="spellEnd"/>
      <w:r w:rsidRPr="00437B67">
        <w:rPr>
          <w:rFonts w:ascii="Times New Roman" w:hAnsi="Times New Roman"/>
          <w:sz w:val="26"/>
          <w:szCs w:val="26"/>
          <w:lang w:eastAsia="ru-RU"/>
        </w:rPr>
        <w:t>, выбирается из ряда:</w:t>
      </w:r>
    </w:p>
    <w:p w:rsidR="00437B67" w:rsidRPr="00437B67" w:rsidRDefault="00437B67" w:rsidP="00437B67">
      <w:pPr>
        <w:widowControl w:val="0"/>
        <w:adjustRightInd w:val="0"/>
        <w:spacing w:line="360" w:lineRule="auto"/>
        <w:ind w:left="360"/>
        <w:contextualSpacing/>
        <w:jc w:val="both"/>
        <w:rPr>
          <w:rFonts w:ascii="Times New Roman" w:hAnsi="Times New Roman"/>
          <w:sz w:val="26"/>
          <w:szCs w:val="26"/>
          <w:lang w:eastAsia="ru-RU"/>
        </w:rPr>
      </w:pPr>
      <w:r w:rsidRPr="00437B67">
        <w:rPr>
          <w:rFonts w:ascii="Times New Roman" w:hAnsi="Times New Roman"/>
          <w:sz w:val="26"/>
          <w:szCs w:val="26"/>
          <w:lang w:eastAsia="ru-RU"/>
        </w:rPr>
        <w:t>1, 2, 3</w:t>
      </w:r>
      <w:proofErr w:type="gramStart"/>
      <w:r w:rsidRPr="00437B67">
        <w:rPr>
          <w:rFonts w:ascii="Times New Roman" w:hAnsi="Times New Roman"/>
          <w:sz w:val="26"/>
          <w:szCs w:val="26"/>
          <w:lang w:eastAsia="ru-RU"/>
        </w:rPr>
        <w:t xml:space="preserve"> °С</w:t>
      </w:r>
      <w:proofErr w:type="gramEnd"/>
      <w:r w:rsidRPr="00437B67">
        <w:rPr>
          <w:rFonts w:ascii="Times New Roman" w:hAnsi="Times New Roman"/>
          <w:sz w:val="26"/>
          <w:szCs w:val="26"/>
          <w:lang w:eastAsia="ru-RU"/>
        </w:rPr>
        <w:t xml:space="preserve"> - для теплосчетчиков класса С;</w:t>
      </w:r>
    </w:p>
    <w:p w:rsidR="00437B67" w:rsidRPr="00437B67" w:rsidRDefault="00437B67" w:rsidP="00437B67">
      <w:pPr>
        <w:widowControl w:val="0"/>
        <w:adjustRightInd w:val="0"/>
        <w:spacing w:line="360" w:lineRule="auto"/>
        <w:ind w:left="360"/>
        <w:contextualSpacing/>
        <w:jc w:val="both"/>
        <w:rPr>
          <w:rFonts w:ascii="Times New Roman" w:hAnsi="Times New Roman"/>
          <w:sz w:val="26"/>
          <w:szCs w:val="26"/>
          <w:lang w:eastAsia="ru-RU"/>
        </w:rPr>
      </w:pPr>
      <w:r w:rsidRPr="00437B67">
        <w:rPr>
          <w:rFonts w:ascii="Times New Roman" w:hAnsi="Times New Roman"/>
          <w:sz w:val="26"/>
          <w:szCs w:val="26"/>
          <w:lang w:eastAsia="ru-RU"/>
        </w:rPr>
        <w:t>2, 3, 5</w:t>
      </w:r>
      <w:proofErr w:type="gramStart"/>
      <w:r w:rsidRPr="00437B67">
        <w:rPr>
          <w:rFonts w:ascii="Times New Roman" w:hAnsi="Times New Roman"/>
          <w:sz w:val="26"/>
          <w:szCs w:val="26"/>
          <w:lang w:eastAsia="ru-RU"/>
        </w:rPr>
        <w:t xml:space="preserve"> °С</w:t>
      </w:r>
      <w:proofErr w:type="gramEnd"/>
      <w:r w:rsidRPr="00437B67">
        <w:rPr>
          <w:rFonts w:ascii="Times New Roman" w:hAnsi="Times New Roman"/>
          <w:sz w:val="26"/>
          <w:szCs w:val="26"/>
          <w:lang w:eastAsia="ru-RU"/>
        </w:rPr>
        <w:t xml:space="preserve"> - для теплосчетчиков класса В;</w:t>
      </w:r>
    </w:p>
    <w:p w:rsidR="00437B67" w:rsidRPr="00437B67" w:rsidRDefault="00437B67" w:rsidP="00437B67">
      <w:pPr>
        <w:widowControl w:val="0"/>
        <w:adjustRightInd w:val="0"/>
        <w:spacing w:line="360" w:lineRule="auto"/>
        <w:ind w:left="360"/>
        <w:contextualSpacing/>
        <w:jc w:val="both"/>
        <w:rPr>
          <w:rFonts w:ascii="Times New Roman" w:hAnsi="Times New Roman"/>
          <w:sz w:val="26"/>
          <w:szCs w:val="26"/>
          <w:lang w:eastAsia="ru-RU"/>
        </w:rPr>
      </w:pPr>
      <w:r w:rsidRPr="00437B67">
        <w:rPr>
          <w:rFonts w:ascii="Times New Roman" w:hAnsi="Times New Roman"/>
          <w:sz w:val="26"/>
          <w:szCs w:val="26"/>
          <w:lang w:eastAsia="ru-RU"/>
        </w:rPr>
        <w:t>3, 5, 10</w:t>
      </w:r>
      <w:proofErr w:type="gramStart"/>
      <w:r w:rsidRPr="00437B67">
        <w:rPr>
          <w:rFonts w:ascii="Times New Roman" w:hAnsi="Times New Roman"/>
          <w:sz w:val="26"/>
          <w:szCs w:val="26"/>
          <w:lang w:eastAsia="ru-RU"/>
        </w:rPr>
        <w:t xml:space="preserve"> °С</w:t>
      </w:r>
      <w:proofErr w:type="gramEnd"/>
      <w:r w:rsidRPr="00437B67">
        <w:rPr>
          <w:rFonts w:ascii="Times New Roman" w:hAnsi="Times New Roman"/>
          <w:sz w:val="26"/>
          <w:szCs w:val="26"/>
          <w:lang w:eastAsia="ru-RU"/>
        </w:rPr>
        <w:t xml:space="preserve"> - для теплосчетчиков класса А;</w:t>
      </w:r>
    </w:p>
    <w:p w:rsidR="00437B67" w:rsidRPr="00437B67" w:rsidRDefault="00437B67" w:rsidP="00437B67">
      <w:pPr>
        <w:widowControl w:val="0"/>
        <w:adjustRightInd w:val="0"/>
        <w:spacing w:line="360" w:lineRule="auto"/>
        <w:ind w:firstLine="283"/>
        <w:jc w:val="both"/>
        <w:rPr>
          <w:rFonts w:ascii="Times New Roman" w:hAnsi="Times New Roman"/>
          <w:bCs/>
          <w:sz w:val="26"/>
          <w:szCs w:val="26"/>
        </w:rPr>
      </w:pPr>
      <w:r w:rsidRPr="00437B67">
        <w:rPr>
          <w:rFonts w:ascii="Times New Roman" w:hAnsi="Times New Roman"/>
          <w:sz w:val="26"/>
          <w:szCs w:val="26"/>
          <w:lang w:eastAsia="ru-RU"/>
        </w:rPr>
        <w:t xml:space="preserve">- наибольшее, </w:t>
      </w:r>
      <w:proofErr w:type="spellStart"/>
      <w:r w:rsidRPr="00437B67">
        <w:rPr>
          <w:rFonts w:ascii="Times New Roman" w:hAnsi="Times New Roman"/>
          <w:sz w:val="26"/>
          <w:szCs w:val="26"/>
          <w:lang w:eastAsia="ru-RU"/>
        </w:rPr>
        <w:t>D</w:t>
      </w:r>
      <w:r w:rsidRPr="00437B67">
        <w:rPr>
          <w:rFonts w:ascii="Times New Roman" w:hAnsi="Times New Roman"/>
          <w:i/>
          <w:iCs/>
          <w:sz w:val="26"/>
          <w:szCs w:val="26"/>
          <w:lang w:eastAsia="ru-RU"/>
        </w:rPr>
        <w:t>t</w:t>
      </w:r>
      <w:proofErr w:type="gramStart"/>
      <w:r w:rsidRPr="00437B67">
        <w:rPr>
          <w:rFonts w:ascii="Times New Roman" w:hAnsi="Times New Roman"/>
          <w:sz w:val="26"/>
          <w:szCs w:val="26"/>
          <w:vertAlign w:val="subscript"/>
          <w:lang w:eastAsia="ru-RU"/>
        </w:rPr>
        <w:t>в</w:t>
      </w:r>
      <w:proofErr w:type="spellEnd"/>
      <w:proofErr w:type="gramEnd"/>
      <w:r w:rsidRPr="00437B67">
        <w:rPr>
          <w:rFonts w:ascii="Times New Roman" w:hAnsi="Times New Roman"/>
          <w:sz w:val="26"/>
          <w:szCs w:val="26"/>
          <w:lang w:eastAsia="ru-RU"/>
        </w:rPr>
        <w:t>, - не менее (</w:t>
      </w:r>
      <w:proofErr w:type="spellStart"/>
      <w:r w:rsidRPr="00437B67">
        <w:rPr>
          <w:rFonts w:ascii="Times New Roman" w:hAnsi="Times New Roman"/>
          <w:i/>
          <w:iCs/>
          <w:sz w:val="26"/>
          <w:szCs w:val="26"/>
          <w:lang w:eastAsia="ru-RU"/>
        </w:rPr>
        <w:t>t</w:t>
      </w:r>
      <w:r w:rsidRPr="00437B67">
        <w:rPr>
          <w:rFonts w:ascii="Times New Roman" w:hAnsi="Times New Roman"/>
          <w:sz w:val="26"/>
          <w:szCs w:val="26"/>
          <w:vertAlign w:val="subscript"/>
          <w:lang w:eastAsia="ru-RU"/>
        </w:rPr>
        <w:t>в</w:t>
      </w:r>
      <w:proofErr w:type="spellEnd"/>
      <w:r w:rsidRPr="00437B67">
        <w:rPr>
          <w:rFonts w:ascii="Times New Roman" w:hAnsi="Times New Roman"/>
          <w:sz w:val="26"/>
          <w:szCs w:val="26"/>
          <w:lang w:eastAsia="ru-RU"/>
        </w:rPr>
        <w:t xml:space="preserve"> - 5) °С.</w:t>
      </w:r>
    </w:p>
    <w:p w:rsidR="00437B67" w:rsidRPr="00437B67" w:rsidRDefault="00437B67" w:rsidP="00437B67">
      <w:pPr>
        <w:widowControl w:val="0"/>
        <w:numPr>
          <w:ilvl w:val="0"/>
          <w:numId w:val="8"/>
        </w:numPr>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Пределы допускаемой относительной погрешности измерительного канала </w:t>
      </w:r>
      <w:bookmarkEnd w:id="2"/>
      <w:r w:rsidRPr="00437B67">
        <w:rPr>
          <w:rFonts w:ascii="Times New Roman" w:hAnsi="Times New Roman"/>
          <w:sz w:val="26"/>
          <w:szCs w:val="26"/>
        </w:rPr>
        <w:t>количества теплоты теплосчетчиков в условиях применения (δ</w:t>
      </w:r>
      <w:r w:rsidRPr="00437B67">
        <w:rPr>
          <w:rFonts w:ascii="Times New Roman" w:hAnsi="Times New Roman"/>
          <w:sz w:val="26"/>
          <w:szCs w:val="26"/>
          <w:vertAlign w:val="subscript"/>
        </w:rPr>
        <w:t>0</w:t>
      </w:r>
      <w:r w:rsidRPr="00437B67">
        <w:rPr>
          <w:rFonts w:ascii="Times New Roman" w:hAnsi="Times New Roman"/>
          <w:sz w:val="26"/>
          <w:szCs w:val="26"/>
        </w:rPr>
        <w:t xml:space="preserve">), выраженные в процентах от измеряемого количества теплоты, должны быть не более значений, вычисленных по формулам, приведенным в таблице: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181"/>
        <w:gridCol w:w="7204"/>
      </w:tblGrid>
      <w:tr w:rsidR="00437B67" w:rsidRPr="00437B67" w:rsidTr="007A5D42">
        <w:trPr>
          <w:tblHeader/>
          <w:tblCellSpacing w:w="0" w:type="dxa"/>
          <w:jc w:val="center"/>
        </w:trPr>
        <w:tc>
          <w:tcPr>
            <w:tcW w:w="1162" w:type="pct"/>
            <w:tcBorders>
              <w:top w:val="outset" w:sz="6" w:space="0" w:color="auto"/>
              <w:bottom w:val="outset" w:sz="6" w:space="0" w:color="auto"/>
              <w:right w:val="outset" w:sz="6" w:space="0" w:color="auto"/>
            </w:tcBorders>
            <w:shd w:val="clear" w:color="auto" w:fill="FFFFFF"/>
            <w:vAlign w:val="center"/>
          </w:tcPr>
          <w:p w:rsidR="00437B67" w:rsidRPr="00437B67" w:rsidRDefault="00437B67" w:rsidP="00437B67">
            <w:pPr>
              <w:spacing w:before="100" w:beforeAutospacing="1" w:after="100" w:afterAutospacing="1" w:line="276" w:lineRule="auto"/>
              <w:jc w:val="center"/>
              <w:rPr>
                <w:rFonts w:ascii="Times New Roman" w:hAnsi="Times New Roman"/>
                <w:sz w:val="24"/>
                <w:szCs w:val="24"/>
              </w:rPr>
            </w:pPr>
            <w:bookmarkStart w:id="8" w:name="i108795"/>
            <w:r w:rsidRPr="00437B67">
              <w:rPr>
                <w:rFonts w:ascii="Times New Roman" w:hAnsi="Times New Roman"/>
                <w:sz w:val="26"/>
                <w:szCs w:val="26"/>
              </w:rPr>
              <w:t>Класс прибора</w:t>
            </w:r>
            <w:bookmarkEnd w:id="8"/>
          </w:p>
        </w:tc>
        <w:tc>
          <w:tcPr>
            <w:tcW w:w="3838" w:type="pct"/>
            <w:tcBorders>
              <w:top w:val="outset" w:sz="6" w:space="0" w:color="auto"/>
              <w:left w:val="outset" w:sz="6" w:space="0" w:color="auto"/>
              <w:bottom w:val="outset" w:sz="6" w:space="0" w:color="auto"/>
            </w:tcBorders>
            <w:shd w:val="clear" w:color="auto" w:fill="FFFFFF"/>
            <w:vAlign w:val="center"/>
          </w:tcPr>
          <w:p w:rsidR="00437B67" w:rsidRPr="00437B67" w:rsidRDefault="00437B67" w:rsidP="00437B67">
            <w:pPr>
              <w:spacing w:before="100" w:beforeAutospacing="1" w:after="100" w:afterAutospacing="1" w:line="276" w:lineRule="auto"/>
              <w:jc w:val="center"/>
              <w:rPr>
                <w:rFonts w:ascii="Times New Roman" w:hAnsi="Times New Roman"/>
                <w:sz w:val="24"/>
                <w:szCs w:val="24"/>
              </w:rPr>
            </w:pPr>
            <w:r w:rsidRPr="00437B67">
              <w:rPr>
                <w:rFonts w:ascii="Times New Roman" w:hAnsi="Times New Roman"/>
                <w:sz w:val="26"/>
                <w:szCs w:val="26"/>
              </w:rPr>
              <w:t>Формула для вычисления значения пределов допускаемой относительной погрешности δ</w:t>
            </w:r>
            <w:r w:rsidRPr="00437B67">
              <w:rPr>
                <w:rFonts w:ascii="Times New Roman" w:hAnsi="Times New Roman"/>
                <w:sz w:val="26"/>
                <w:szCs w:val="26"/>
                <w:vertAlign w:val="subscript"/>
              </w:rPr>
              <w:t>0</w:t>
            </w:r>
            <w:r w:rsidRPr="00437B67">
              <w:rPr>
                <w:rFonts w:ascii="Times New Roman" w:hAnsi="Times New Roman"/>
                <w:sz w:val="26"/>
                <w:szCs w:val="26"/>
              </w:rPr>
              <w:t>, %</w:t>
            </w:r>
          </w:p>
        </w:tc>
      </w:tr>
      <w:tr w:rsidR="00437B67" w:rsidRPr="00437B67" w:rsidTr="007A5D42">
        <w:trPr>
          <w:tblCellSpacing w:w="0" w:type="dxa"/>
          <w:jc w:val="center"/>
        </w:trPr>
        <w:tc>
          <w:tcPr>
            <w:tcW w:w="1162" w:type="pct"/>
            <w:tcBorders>
              <w:top w:val="outset" w:sz="6" w:space="0" w:color="auto"/>
              <w:bottom w:val="outset" w:sz="6" w:space="0" w:color="auto"/>
              <w:right w:val="outset" w:sz="6" w:space="0" w:color="auto"/>
            </w:tcBorders>
            <w:shd w:val="clear" w:color="auto" w:fill="FFFFFF"/>
          </w:tcPr>
          <w:p w:rsidR="00437B67" w:rsidRPr="00437B67" w:rsidRDefault="00437B67" w:rsidP="00437B67">
            <w:pPr>
              <w:spacing w:before="100" w:beforeAutospacing="1" w:after="100" w:afterAutospacing="1" w:line="276" w:lineRule="auto"/>
              <w:jc w:val="center"/>
              <w:rPr>
                <w:rFonts w:ascii="Times New Roman" w:hAnsi="Times New Roman"/>
                <w:sz w:val="24"/>
                <w:szCs w:val="24"/>
              </w:rPr>
            </w:pPr>
            <w:r w:rsidRPr="00437B67">
              <w:rPr>
                <w:rFonts w:ascii="Times New Roman" w:hAnsi="Times New Roman"/>
                <w:sz w:val="26"/>
                <w:szCs w:val="26"/>
              </w:rPr>
              <w:t>С</w:t>
            </w:r>
          </w:p>
        </w:tc>
        <w:tc>
          <w:tcPr>
            <w:tcW w:w="3838" w:type="pct"/>
            <w:tcBorders>
              <w:top w:val="outset" w:sz="6" w:space="0" w:color="auto"/>
              <w:left w:val="outset" w:sz="6" w:space="0" w:color="auto"/>
              <w:bottom w:val="outset" w:sz="6" w:space="0" w:color="auto"/>
            </w:tcBorders>
            <w:shd w:val="clear" w:color="auto" w:fill="FFFFFF"/>
          </w:tcPr>
          <w:p w:rsidR="00437B67" w:rsidRPr="00437B67" w:rsidRDefault="00437B67" w:rsidP="00437B67">
            <w:pPr>
              <w:spacing w:before="100" w:beforeAutospacing="1" w:after="100" w:afterAutospacing="1" w:line="276" w:lineRule="auto"/>
              <w:jc w:val="center"/>
              <w:rPr>
                <w:rFonts w:ascii="Times New Roman" w:hAnsi="Times New Roman"/>
                <w:sz w:val="24"/>
                <w:szCs w:val="24"/>
              </w:rPr>
            </w:pPr>
            <w:r w:rsidRPr="00437B67">
              <w:rPr>
                <w:rFonts w:ascii="Times New Roman" w:hAnsi="Times New Roman"/>
                <w:sz w:val="26"/>
                <w:szCs w:val="26"/>
              </w:rPr>
              <w:t>δ</w:t>
            </w:r>
            <w:r w:rsidRPr="00437B67">
              <w:rPr>
                <w:rFonts w:ascii="Times New Roman" w:hAnsi="Times New Roman"/>
                <w:sz w:val="26"/>
                <w:szCs w:val="26"/>
                <w:vertAlign w:val="subscript"/>
                <w:lang w:val="de-DE"/>
              </w:rPr>
              <w:t xml:space="preserve">0 </w:t>
            </w:r>
            <w:r w:rsidRPr="00437B67">
              <w:rPr>
                <w:rFonts w:ascii="Times New Roman" w:hAnsi="Times New Roman"/>
                <w:sz w:val="26"/>
                <w:szCs w:val="26"/>
                <w:lang w:val="de-DE"/>
              </w:rPr>
              <w:t xml:space="preserve">= ± (2+ 4 </w:t>
            </w:r>
            <w:r w:rsidRPr="00437B67">
              <w:rPr>
                <w:rFonts w:ascii="Times New Roman" w:hAnsi="Times New Roman"/>
                <w:sz w:val="26"/>
                <w:szCs w:val="26"/>
              </w:rPr>
              <w:t>D</w:t>
            </w:r>
            <w:r w:rsidRPr="00437B67">
              <w:rPr>
                <w:rFonts w:ascii="Times New Roman" w:hAnsi="Times New Roman"/>
                <w:i/>
                <w:iCs/>
                <w:sz w:val="26"/>
                <w:szCs w:val="26"/>
                <w:lang w:val="de-DE"/>
              </w:rPr>
              <w:t>t</w:t>
            </w:r>
            <w:proofErr w:type="gramStart"/>
            <w:r w:rsidRPr="00437B67">
              <w:rPr>
                <w:rFonts w:ascii="Times New Roman" w:hAnsi="Times New Roman"/>
                <w:sz w:val="26"/>
                <w:szCs w:val="26"/>
                <w:vertAlign w:val="subscript"/>
              </w:rPr>
              <w:t>н</w:t>
            </w:r>
            <w:proofErr w:type="gramEnd"/>
            <w:r w:rsidRPr="00437B67">
              <w:rPr>
                <w:rFonts w:ascii="Times New Roman" w:hAnsi="Times New Roman"/>
                <w:sz w:val="26"/>
                <w:szCs w:val="26"/>
                <w:vertAlign w:val="subscript"/>
              </w:rPr>
              <w:t xml:space="preserve"> </w:t>
            </w:r>
            <w:r w:rsidRPr="00437B67">
              <w:rPr>
                <w:rFonts w:ascii="Times New Roman" w:hAnsi="Times New Roman"/>
                <w:sz w:val="26"/>
                <w:szCs w:val="26"/>
                <w:lang w:val="de-DE"/>
              </w:rPr>
              <w:t xml:space="preserve">/ </w:t>
            </w:r>
            <w:r w:rsidRPr="00437B67">
              <w:rPr>
                <w:rFonts w:ascii="Times New Roman" w:hAnsi="Times New Roman"/>
                <w:sz w:val="26"/>
                <w:szCs w:val="26"/>
              </w:rPr>
              <w:t>D</w:t>
            </w:r>
            <w:r w:rsidRPr="00437B67">
              <w:rPr>
                <w:rFonts w:ascii="Times New Roman" w:hAnsi="Times New Roman"/>
                <w:i/>
                <w:iCs/>
                <w:sz w:val="26"/>
                <w:szCs w:val="26"/>
                <w:lang w:val="de-DE"/>
              </w:rPr>
              <w:t xml:space="preserve">t + </w:t>
            </w:r>
            <w:r w:rsidRPr="00437B67">
              <w:rPr>
                <w:rFonts w:ascii="Times New Roman" w:hAnsi="Times New Roman"/>
                <w:sz w:val="26"/>
                <w:szCs w:val="26"/>
                <w:lang w:val="de-DE"/>
              </w:rPr>
              <w:t xml:space="preserve">0,01 </w:t>
            </w:r>
            <w:r w:rsidRPr="00437B67">
              <w:rPr>
                <w:rFonts w:ascii="Times New Roman" w:hAnsi="Times New Roman"/>
                <w:i/>
                <w:iCs/>
                <w:sz w:val="26"/>
                <w:szCs w:val="26"/>
                <w:lang w:val="de-DE"/>
              </w:rPr>
              <w:t>G</w:t>
            </w:r>
            <w:r w:rsidRPr="00437B67">
              <w:rPr>
                <w:rFonts w:ascii="Times New Roman" w:hAnsi="Times New Roman"/>
                <w:sz w:val="26"/>
                <w:szCs w:val="26"/>
                <w:vertAlign w:val="subscript"/>
              </w:rPr>
              <w:t xml:space="preserve">в </w:t>
            </w:r>
            <w:r w:rsidRPr="00437B67">
              <w:rPr>
                <w:rFonts w:ascii="Times New Roman" w:hAnsi="Times New Roman"/>
                <w:i/>
                <w:iCs/>
                <w:sz w:val="26"/>
                <w:szCs w:val="26"/>
                <w:lang w:val="de-DE"/>
              </w:rPr>
              <w:t>/G</w:t>
            </w:r>
            <w:r w:rsidRPr="00437B67">
              <w:rPr>
                <w:rFonts w:ascii="Times New Roman" w:hAnsi="Times New Roman"/>
                <w:sz w:val="26"/>
                <w:szCs w:val="26"/>
                <w:lang w:val="de-DE"/>
              </w:rPr>
              <w:t>)</w:t>
            </w:r>
          </w:p>
        </w:tc>
      </w:tr>
      <w:tr w:rsidR="00437B67" w:rsidRPr="00437B67" w:rsidTr="007A5D42">
        <w:trPr>
          <w:tblCellSpacing w:w="0" w:type="dxa"/>
          <w:jc w:val="center"/>
        </w:trPr>
        <w:tc>
          <w:tcPr>
            <w:tcW w:w="1162" w:type="pct"/>
            <w:tcBorders>
              <w:top w:val="outset" w:sz="6" w:space="0" w:color="auto"/>
              <w:bottom w:val="outset" w:sz="6" w:space="0" w:color="auto"/>
              <w:right w:val="outset" w:sz="6" w:space="0" w:color="auto"/>
            </w:tcBorders>
            <w:shd w:val="clear" w:color="auto" w:fill="FFFFFF"/>
          </w:tcPr>
          <w:p w:rsidR="00437B67" w:rsidRPr="00437B67" w:rsidRDefault="00437B67" w:rsidP="00437B67">
            <w:pPr>
              <w:spacing w:before="100" w:beforeAutospacing="1" w:after="100" w:afterAutospacing="1" w:line="276" w:lineRule="auto"/>
              <w:jc w:val="center"/>
              <w:rPr>
                <w:rFonts w:ascii="Times New Roman" w:hAnsi="Times New Roman"/>
                <w:sz w:val="24"/>
                <w:szCs w:val="24"/>
              </w:rPr>
            </w:pPr>
            <w:r w:rsidRPr="00437B67">
              <w:rPr>
                <w:rFonts w:ascii="Times New Roman" w:hAnsi="Times New Roman"/>
                <w:sz w:val="26"/>
                <w:szCs w:val="26"/>
              </w:rPr>
              <w:t>В</w:t>
            </w:r>
          </w:p>
        </w:tc>
        <w:tc>
          <w:tcPr>
            <w:tcW w:w="3838" w:type="pct"/>
            <w:tcBorders>
              <w:top w:val="outset" w:sz="6" w:space="0" w:color="auto"/>
              <w:left w:val="outset" w:sz="6" w:space="0" w:color="auto"/>
              <w:bottom w:val="outset" w:sz="6" w:space="0" w:color="auto"/>
            </w:tcBorders>
            <w:shd w:val="clear" w:color="auto" w:fill="FFFFFF"/>
          </w:tcPr>
          <w:p w:rsidR="00437B67" w:rsidRPr="00437B67" w:rsidRDefault="00437B67" w:rsidP="00437B67">
            <w:pPr>
              <w:spacing w:before="100" w:beforeAutospacing="1" w:after="100" w:afterAutospacing="1" w:line="276" w:lineRule="auto"/>
              <w:jc w:val="center"/>
              <w:rPr>
                <w:rFonts w:ascii="Times New Roman" w:hAnsi="Times New Roman"/>
                <w:sz w:val="24"/>
                <w:szCs w:val="24"/>
              </w:rPr>
            </w:pPr>
            <w:r w:rsidRPr="00437B67">
              <w:rPr>
                <w:rFonts w:ascii="Times New Roman" w:hAnsi="Times New Roman"/>
                <w:sz w:val="26"/>
                <w:szCs w:val="26"/>
              </w:rPr>
              <w:t>δ</w:t>
            </w:r>
            <w:r w:rsidRPr="00437B67">
              <w:rPr>
                <w:rFonts w:ascii="Times New Roman" w:hAnsi="Times New Roman"/>
                <w:sz w:val="26"/>
                <w:szCs w:val="26"/>
                <w:vertAlign w:val="subscript"/>
                <w:lang w:val="de-DE"/>
              </w:rPr>
              <w:t xml:space="preserve">0 </w:t>
            </w:r>
            <w:r w:rsidRPr="00437B67">
              <w:rPr>
                <w:rFonts w:ascii="Times New Roman" w:hAnsi="Times New Roman"/>
                <w:sz w:val="26"/>
                <w:szCs w:val="26"/>
                <w:lang w:val="de-DE"/>
              </w:rPr>
              <w:t xml:space="preserve">= ± (3+ 4 </w:t>
            </w:r>
            <w:r w:rsidRPr="00437B67">
              <w:rPr>
                <w:rFonts w:ascii="Times New Roman" w:hAnsi="Times New Roman"/>
                <w:sz w:val="26"/>
                <w:szCs w:val="26"/>
              </w:rPr>
              <w:t>D</w:t>
            </w:r>
            <w:r w:rsidRPr="00437B67">
              <w:rPr>
                <w:rFonts w:ascii="Times New Roman" w:hAnsi="Times New Roman"/>
                <w:i/>
                <w:iCs/>
                <w:sz w:val="26"/>
                <w:szCs w:val="26"/>
                <w:lang w:val="de-DE"/>
              </w:rPr>
              <w:t>t</w:t>
            </w:r>
            <w:proofErr w:type="gramStart"/>
            <w:r w:rsidRPr="00437B67">
              <w:rPr>
                <w:rFonts w:ascii="Times New Roman" w:hAnsi="Times New Roman"/>
                <w:sz w:val="26"/>
                <w:szCs w:val="26"/>
                <w:vertAlign w:val="subscript"/>
              </w:rPr>
              <w:t>н</w:t>
            </w:r>
            <w:proofErr w:type="gramEnd"/>
            <w:r w:rsidRPr="00437B67">
              <w:rPr>
                <w:rFonts w:ascii="Times New Roman" w:hAnsi="Times New Roman"/>
                <w:sz w:val="26"/>
                <w:szCs w:val="26"/>
                <w:vertAlign w:val="subscript"/>
              </w:rPr>
              <w:t xml:space="preserve"> </w:t>
            </w:r>
            <w:r w:rsidRPr="00437B67">
              <w:rPr>
                <w:rFonts w:ascii="Times New Roman" w:hAnsi="Times New Roman"/>
                <w:sz w:val="26"/>
                <w:szCs w:val="26"/>
                <w:lang w:val="de-DE"/>
              </w:rPr>
              <w:t xml:space="preserve">/ </w:t>
            </w:r>
            <w:r w:rsidRPr="00437B67">
              <w:rPr>
                <w:rFonts w:ascii="Times New Roman" w:hAnsi="Times New Roman"/>
                <w:sz w:val="26"/>
                <w:szCs w:val="26"/>
              </w:rPr>
              <w:t>D</w:t>
            </w:r>
            <w:r w:rsidRPr="00437B67">
              <w:rPr>
                <w:rFonts w:ascii="Times New Roman" w:hAnsi="Times New Roman"/>
                <w:i/>
                <w:iCs/>
                <w:sz w:val="26"/>
                <w:szCs w:val="26"/>
                <w:lang w:val="de-DE"/>
              </w:rPr>
              <w:t xml:space="preserve">t + </w:t>
            </w:r>
            <w:r w:rsidRPr="00437B67">
              <w:rPr>
                <w:rFonts w:ascii="Times New Roman" w:hAnsi="Times New Roman"/>
                <w:sz w:val="26"/>
                <w:szCs w:val="26"/>
                <w:lang w:val="de-DE"/>
              </w:rPr>
              <w:t xml:space="preserve">0,02 </w:t>
            </w:r>
            <w:r w:rsidRPr="00437B67">
              <w:rPr>
                <w:rFonts w:ascii="Times New Roman" w:hAnsi="Times New Roman"/>
                <w:i/>
                <w:iCs/>
                <w:sz w:val="26"/>
                <w:szCs w:val="26"/>
                <w:lang w:val="de-DE"/>
              </w:rPr>
              <w:t>G</w:t>
            </w:r>
            <w:r w:rsidRPr="00437B67">
              <w:rPr>
                <w:rFonts w:ascii="Times New Roman" w:hAnsi="Times New Roman"/>
                <w:sz w:val="26"/>
                <w:szCs w:val="26"/>
                <w:vertAlign w:val="subscript"/>
              </w:rPr>
              <w:t xml:space="preserve">в </w:t>
            </w:r>
            <w:r w:rsidRPr="00437B67">
              <w:rPr>
                <w:rFonts w:ascii="Times New Roman" w:hAnsi="Times New Roman"/>
                <w:i/>
                <w:iCs/>
                <w:sz w:val="26"/>
                <w:szCs w:val="26"/>
                <w:lang w:val="de-DE"/>
              </w:rPr>
              <w:t>/G</w:t>
            </w:r>
            <w:r w:rsidRPr="00437B67">
              <w:rPr>
                <w:rFonts w:ascii="Times New Roman" w:hAnsi="Times New Roman"/>
                <w:sz w:val="26"/>
                <w:szCs w:val="26"/>
                <w:lang w:val="de-DE"/>
              </w:rPr>
              <w:t>)</w:t>
            </w:r>
          </w:p>
        </w:tc>
      </w:tr>
      <w:tr w:rsidR="00437B67" w:rsidRPr="00437B67" w:rsidTr="007A5D42">
        <w:trPr>
          <w:tblCellSpacing w:w="0" w:type="dxa"/>
          <w:jc w:val="center"/>
        </w:trPr>
        <w:tc>
          <w:tcPr>
            <w:tcW w:w="1162" w:type="pct"/>
            <w:tcBorders>
              <w:top w:val="outset" w:sz="6" w:space="0" w:color="auto"/>
              <w:bottom w:val="outset" w:sz="6" w:space="0" w:color="auto"/>
              <w:right w:val="outset" w:sz="6" w:space="0" w:color="auto"/>
            </w:tcBorders>
            <w:shd w:val="clear" w:color="auto" w:fill="FFFFFF"/>
          </w:tcPr>
          <w:p w:rsidR="00437B67" w:rsidRPr="00437B67" w:rsidRDefault="00437B67" w:rsidP="00437B67">
            <w:pPr>
              <w:spacing w:before="100" w:beforeAutospacing="1" w:after="100" w:afterAutospacing="1" w:line="276" w:lineRule="auto"/>
              <w:jc w:val="center"/>
              <w:rPr>
                <w:rFonts w:ascii="Times New Roman" w:hAnsi="Times New Roman"/>
                <w:sz w:val="24"/>
                <w:szCs w:val="24"/>
              </w:rPr>
            </w:pPr>
            <w:r w:rsidRPr="00437B67">
              <w:rPr>
                <w:rFonts w:ascii="Times New Roman" w:hAnsi="Times New Roman"/>
                <w:sz w:val="26"/>
                <w:szCs w:val="26"/>
              </w:rPr>
              <w:t>А</w:t>
            </w:r>
          </w:p>
        </w:tc>
        <w:tc>
          <w:tcPr>
            <w:tcW w:w="3838" w:type="pct"/>
            <w:tcBorders>
              <w:top w:val="outset" w:sz="6" w:space="0" w:color="auto"/>
              <w:left w:val="outset" w:sz="6" w:space="0" w:color="auto"/>
              <w:bottom w:val="outset" w:sz="6" w:space="0" w:color="auto"/>
            </w:tcBorders>
            <w:shd w:val="clear" w:color="auto" w:fill="FFFFFF"/>
          </w:tcPr>
          <w:p w:rsidR="00437B67" w:rsidRPr="00437B67" w:rsidRDefault="00437B67" w:rsidP="00437B67">
            <w:pPr>
              <w:spacing w:before="100" w:beforeAutospacing="1" w:after="100" w:afterAutospacing="1" w:line="276" w:lineRule="auto"/>
              <w:jc w:val="center"/>
              <w:rPr>
                <w:rFonts w:ascii="Times New Roman" w:hAnsi="Times New Roman"/>
                <w:sz w:val="24"/>
                <w:szCs w:val="24"/>
              </w:rPr>
            </w:pPr>
            <w:r w:rsidRPr="00437B67">
              <w:rPr>
                <w:rFonts w:ascii="Times New Roman" w:hAnsi="Times New Roman"/>
                <w:sz w:val="26"/>
                <w:szCs w:val="26"/>
              </w:rPr>
              <w:t>δ</w:t>
            </w:r>
            <w:r w:rsidRPr="00437B67">
              <w:rPr>
                <w:rFonts w:ascii="Times New Roman" w:hAnsi="Times New Roman"/>
                <w:sz w:val="26"/>
                <w:szCs w:val="26"/>
                <w:vertAlign w:val="subscript"/>
                <w:lang w:val="de-DE"/>
              </w:rPr>
              <w:t xml:space="preserve">0 </w:t>
            </w:r>
            <w:r w:rsidRPr="00437B67">
              <w:rPr>
                <w:rFonts w:ascii="Times New Roman" w:hAnsi="Times New Roman"/>
                <w:sz w:val="26"/>
                <w:szCs w:val="26"/>
                <w:lang w:val="de-DE"/>
              </w:rPr>
              <w:t xml:space="preserve">= ± (4+ 4 </w:t>
            </w:r>
            <w:r w:rsidRPr="00437B67">
              <w:rPr>
                <w:rFonts w:ascii="Times New Roman" w:hAnsi="Times New Roman"/>
                <w:sz w:val="26"/>
                <w:szCs w:val="26"/>
              </w:rPr>
              <w:t>D</w:t>
            </w:r>
            <w:r w:rsidRPr="00437B67">
              <w:rPr>
                <w:rFonts w:ascii="Times New Roman" w:hAnsi="Times New Roman"/>
                <w:i/>
                <w:iCs/>
                <w:sz w:val="26"/>
                <w:szCs w:val="26"/>
                <w:lang w:val="de-DE"/>
              </w:rPr>
              <w:t>t</w:t>
            </w:r>
            <w:proofErr w:type="gramStart"/>
            <w:r w:rsidRPr="00437B67">
              <w:rPr>
                <w:rFonts w:ascii="Times New Roman" w:hAnsi="Times New Roman"/>
                <w:sz w:val="26"/>
                <w:szCs w:val="26"/>
                <w:vertAlign w:val="subscript"/>
              </w:rPr>
              <w:t>н</w:t>
            </w:r>
            <w:proofErr w:type="gramEnd"/>
            <w:r w:rsidRPr="00437B67">
              <w:rPr>
                <w:rFonts w:ascii="Times New Roman" w:hAnsi="Times New Roman"/>
                <w:sz w:val="26"/>
                <w:szCs w:val="26"/>
                <w:vertAlign w:val="subscript"/>
              </w:rPr>
              <w:t xml:space="preserve"> </w:t>
            </w:r>
            <w:r w:rsidRPr="00437B67">
              <w:rPr>
                <w:rFonts w:ascii="Times New Roman" w:hAnsi="Times New Roman"/>
                <w:sz w:val="26"/>
                <w:szCs w:val="26"/>
                <w:lang w:val="de-DE"/>
              </w:rPr>
              <w:t xml:space="preserve">/ </w:t>
            </w:r>
            <w:r w:rsidRPr="00437B67">
              <w:rPr>
                <w:rFonts w:ascii="Times New Roman" w:hAnsi="Times New Roman"/>
                <w:sz w:val="26"/>
                <w:szCs w:val="26"/>
              </w:rPr>
              <w:t>D</w:t>
            </w:r>
            <w:r w:rsidRPr="00437B67">
              <w:rPr>
                <w:rFonts w:ascii="Times New Roman" w:hAnsi="Times New Roman"/>
                <w:i/>
                <w:iCs/>
                <w:sz w:val="26"/>
                <w:szCs w:val="26"/>
                <w:lang w:val="de-DE"/>
              </w:rPr>
              <w:t xml:space="preserve">t + </w:t>
            </w:r>
            <w:r w:rsidRPr="00437B67">
              <w:rPr>
                <w:rFonts w:ascii="Times New Roman" w:hAnsi="Times New Roman"/>
                <w:sz w:val="26"/>
                <w:szCs w:val="26"/>
                <w:lang w:val="de-DE"/>
              </w:rPr>
              <w:t xml:space="preserve">0,05 </w:t>
            </w:r>
            <w:r w:rsidRPr="00437B67">
              <w:rPr>
                <w:rFonts w:ascii="Times New Roman" w:hAnsi="Times New Roman"/>
                <w:i/>
                <w:iCs/>
                <w:sz w:val="26"/>
                <w:szCs w:val="26"/>
                <w:lang w:val="de-DE"/>
              </w:rPr>
              <w:t>G</w:t>
            </w:r>
            <w:r w:rsidRPr="00437B67">
              <w:rPr>
                <w:rFonts w:ascii="Times New Roman" w:hAnsi="Times New Roman"/>
                <w:sz w:val="26"/>
                <w:szCs w:val="26"/>
                <w:vertAlign w:val="subscript"/>
              </w:rPr>
              <w:t xml:space="preserve">в </w:t>
            </w:r>
            <w:r w:rsidRPr="00437B67">
              <w:rPr>
                <w:rFonts w:ascii="Times New Roman" w:hAnsi="Times New Roman"/>
                <w:i/>
                <w:iCs/>
                <w:sz w:val="26"/>
                <w:szCs w:val="26"/>
                <w:lang w:val="de-DE"/>
              </w:rPr>
              <w:t>/G</w:t>
            </w:r>
            <w:r w:rsidRPr="00437B67">
              <w:rPr>
                <w:rFonts w:ascii="Times New Roman" w:hAnsi="Times New Roman"/>
                <w:sz w:val="26"/>
                <w:szCs w:val="26"/>
                <w:lang w:val="de-DE"/>
              </w:rPr>
              <w:t>)</w:t>
            </w:r>
          </w:p>
        </w:tc>
      </w:tr>
    </w:tbl>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iCs/>
          <w:sz w:val="26"/>
          <w:szCs w:val="26"/>
        </w:rPr>
        <w:t xml:space="preserve">где </w:t>
      </w:r>
      <w:r w:rsidRPr="00437B67">
        <w:rPr>
          <w:rFonts w:ascii="Times New Roman" w:hAnsi="Times New Roman"/>
          <w:i/>
          <w:iCs/>
          <w:sz w:val="26"/>
          <w:szCs w:val="26"/>
        </w:rPr>
        <w:t xml:space="preserve">G </w:t>
      </w:r>
      <w:r w:rsidRPr="00437B67">
        <w:rPr>
          <w:rFonts w:ascii="Times New Roman" w:hAnsi="Times New Roman"/>
          <w:sz w:val="26"/>
          <w:szCs w:val="26"/>
        </w:rPr>
        <w:t xml:space="preserve">и </w:t>
      </w:r>
      <w:proofErr w:type="spellStart"/>
      <w:proofErr w:type="gramStart"/>
      <w:r w:rsidRPr="00437B67">
        <w:rPr>
          <w:rFonts w:ascii="Times New Roman" w:hAnsi="Times New Roman"/>
          <w:i/>
          <w:iCs/>
          <w:sz w:val="26"/>
          <w:szCs w:val="26"/>
        </w:rPr>
        <w:t>G</w:t>
      </w:r>
      <w:proofErr w:type="gramEnd"/>
      <w:r w:rsidRPr="00437B67">
        <w:rPr>
          <w:rFonts w:ascii="Times New Roman" w:hAnsi="Times New Roman"/>
          <w:sz w:val="26"/>
          <w:szCs w:val="26"/>
          <w:vertAlign w:val="subscript"/>
        </w:rPr>
        <w:t>в</w:t>
      </w:r>
      <w:proofErr w:type="spellEnd"/>
      <w:r w:rsidRPr="00437B67">
        <w:rPr>
          <w:rFonts w:ascii="Times New Roman" w:hAnsi="Times New Roman"/>
          <w:sz w:val="26"/>
          <w:szCs w:val="26"/>
        </w:rPr>
        <w:t xml:space="preserve"> - значения расхода теплоносителя и его наибольшее значение в подающем трубопроводе (в одинаковых единицах измерений).</w:t>
      </w:r>
    </w:p>
    <w:p w:rsidR="00437B67" w:rsidRPr="00437B67" w:rsidRDefault="00437B67" w:rsidP="00437B67">
      <w:pPr>
        <w:numPr>
          <w:ilvl w:val="0"/>
          <w:numId w:val="8"/>
        </w:numPr>
        <w:spacing w:after="200" w:line="360" w:lineRule="auto"/>
        <w:contextualSpacing/>
        <w:rPr>
          <w:rFonts w:ascii="Times New Roman" w:hAnsi="Times New Roman"/>
          <w:sz w:val="26"/>
          <w:szCs w:val="26"/>
          <w:lang w:eastAsia="ru-RU"/>
        </w:rPr>
      </w:pPr>
      <w:r w:rsidRPr="00437B67">
        <w:rPr>
          <w:rFonts w:ascii="Times New Roman" w:hAnsi="Times New Roman"/>
          <w:bCs/>
          <w:sz w:val="26"/>
          <w:szCs w:val="26"/>
          <w:lang w:eastAsia="ru-RU"/>
        </w:rPr>
        <w:t>Требования к надежности:</w:t>
      </w:r>
    </w:p>
    <w:p w:rsidR="00437B67" w:rsidRPr="00437B67" w:rsidRDefault="00437B67" w:rsidP="00437B67">
      <w:pPr>
        <w:spacing w:line="360" w:lineRule="auto"/>
        <w:rPr>
          <w:rFonts w:ascii="Times New Roman" w:hAnsi="Times New Roman"/>
          <w:sz w:val="26"/>
          <w:szCs w:val="26"/>
          <w:lang w:eastAsia="ru-RU"/>
        </w:rPr>
      </w:pPr>
      <w:r w:rsidRPr="00437B67">
        <w:rPr>
          <w:rFonts w:ascii="Times New Roman" w:hAnsi="Times New Roman"/>
          <w:sz w:val="26"/>
          <w:szCs w:val="26"/>
          <w:lang w:eastAsia="ru-RU"/>
        </w:rPr>
        <w:t>Средний срок службы теплосчетчиков - не менее 12 лет.</w:t>
      </w:r>
    </w:p>
    <w:p w:rsidR="00437B67" w:rsidRPr="00437B67" w:rsidRDefault="00437B67" w:rsidP="00437B67">
      <w:pPr>
        <w:spacing w:line="360" w:lineRule="auto"/>
        <w:rPr>
          <w:rFonts w:ascii="Times New Roman" w:hAnsi="Times New Roman"/>
          <w:sz w:val="26"/>
          <w:szCs w:val="26"/>
          <w:lang w:eastAsia="ru-RU"/>
        </w:rPr>
      </w:pPr>
      <w:r w:rsidRPr="00437B67">
        <w:rPr>
          <w:rFonts w:ascii="Times New Roman" w:hAnsi="Times New Roman"/>
          <w:sz w:val="26"/>
          <w:szCs w:val="26"/>
          <w:lang w:eastAsia="ru-RU"/>
        </w:rPr>
        <w:t>Наработка на отказ теплосчетчиков - не менее 17000 ч.</w:t>
      </w:r>
    </w:p>
    <w:p w:rsidR="00437B67" w:rsidRPr="00437B67" w:rsidRDefault="00437B67" w:rsidP="00437B67">
      <w:pPr>
        <w:spacing w:line="360" w:lineRule="auto"/>
        <w:jc w:val="both"/>
        <w:rPr>
          <w:rFonts w:ascii="Times New Roman" w:hAnsi="Times New Roman"/>
          <w:color w:val="000000"/>
          <w:sz w:val="26"/>
          <w:szCs w:val="19"/>
        </w:rPr>
      </w:pPr>
      <w:r w:rsidRPr="00437B67">
        <w:rPr>
          <w:rFonts w:ascii="Times New Roman" w:hAnsi="Times New Roman"/>
          <w:bCs/>
          <w:sz w:val="26"/>
          <w:szCs w:val="26"/>
        </w:rPr>
        <w:lastRenderedPageBreak/>
        <w:t xml:space="preserve">2.3. Госстандартом </w:t>
      </w:r>
      <w:proofErr w:type="spellStart"/>
      <w:r w:rsidRPr="00437B67">
        <w:rPr>
          <w:rFonts w:ascii="Times New Roman" w:hAnsi="Times New Roman"/>
          <w:bCs/>
          <w:sz w:val="26"/>
          <w:szCs w:val="26"/>
        </w:rPr>
        <w:t>России</w:t>
      </w:r>
      <w:r w:rsidRPr="00437B67">
        <w:rPr>
          <w:rFonts w:ascii="Times New Roman" w:hAnsi="Times New Roman"/>
          <w:color w:val="000000"/>
          <w:sz w:val="26"/>
          <w:szCs w:val="19"/>
        </w:rPr>
        <w:t>разработаны</w:t>
      </w:r>
      <w:proofErr w:type="spellEnd"/>
      <w:r w:rsidRPr="00437B67">
        <w:rPr>
          <w:rFonts w:ascii="Times New Roman" w:hAnsi="Times New Roman"/>
          <w:color w:val="000000"/>
          <w:sz w:val="26"/>
          <w:szCs w:val="19"/>
        </w:rPr>
        <w:t xml:space="preserve"> рекомендации по методикам измерений </w:t>
      </w:r>
      <w:r w:rsidRPr="00437B67">
        <w:rPr>
          <w:rFonts w:ascii="Times New Roman" w:hAnsi="Times New Roman"/>
          <w:bCs/>
          <w:color w:val="000000"/>
          <w:sz w:val="26"/>
          <w:szCs w:val="19"/>
        </w:rPr>
        <w:t>тепловой энергии и количества теплоносителя</w:t>
      </w:r>
      <w:r w:rsidRPr="00437B67">
        <w:rPr>
          <w:rFonts w:ascii="Times New Roman" w:hAnsi="Times New Roman"/>
          <w:bCs/>
          <w:iCs/>
          <w:sz w:val="26"/>
          <w:szCs w:val="26"/>
        </w:rPr>
        <w:t>[12]</w:t>
      </w:r>
      <w:r w:rsidRPr="00437B67">
        <w:rPr>
          <w:rFonts w:ascii="Times New Roman" w:hAnsi="Times New Roman"/>
          <w:bCs/>
          <w:color w:val="000000"/>
          <w:sz w:val="26"/>
          <w:szCs w:val="19"/>
        </w:rPr>
        <w:t>, которые устанавливают</w:t>
      </w:r>
      <w:r w:rsidRPr="00437B67">
        <w:rPr>
          <w:rFonts w:ascii="Times New Roman" w:hAnsi="Times New Roman"/>
          <w:color w:val="000000"/>
          <w:sz w:val="26"/>
          <w:szCs w:val="19"/>
        </w:rPr>
        <w:t xml:space="preserve">, что при измерении тепловой энергии применяют косвенные измерения, при которых тепловую энергию определяют на основании измерений расхода (массового или объемного) или количества (массы или объема) теплоносителя, температуры и давления теплоносителя. При этом давление теплоносителя допускается не измерять при условии оценки возникающей из-за этого погрешности. </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2.4.</w:t>
      </w:r>
      <w:r w:rsidRPr="00437B67">
        <w:rPr>
          <w:rFonts w:ascii="Times New Roman" w:hAnsi="Times New Roman"/>
          <w:bCs/>
          <w:iCs/>
          <w:sz w:val="26"/>
          <w:szCs w:val="26"/>
        </w:rPr>
        <w:t xml:space="preserve">Рекомендации </w:t>
      </w:r>
      <w:proofErr w:type="spellStart"/>
      <w:r w:rsidRPr="00437B67">
        <w:rPr>
          <w:rFonts w:ascii="Times New Roman" w:hAnsi="Times New Roman"/>
          <w:sz w:val="26"/>
          <w:szCs w:val="26"/>
        </w:rPr>
        <w:t>Министерствапромышленности</w:t>
      </w:r>
      <w:proofErr w:type="spellEnd"/>
      <w:r w:rsidRPr="00437B67">
        <w:rPr>
          <w:rFonts w:ascii="Times New Roman" w:hAnsi="Times New Roman"/>
          <w:sz w:val="26"/>
          <w:szCs w:val="26"/>
        </w:rPr>
        <w:t xml:space="preserve"> и торговли РФ</w:t>
      </w:r>
      <w:r w:rsidRPr="00437B67">
        <w:rPr>
          <w:rFonts w:ascii="Times New Roman" w:hAnsi="Times New Roman"/>
          <w:bCs/>
          <w:iCs/>
          <w:sz w:val="26"/>
          <w:szCs w:val="26"/>
        </w:rPr>
        <w:t>[8] к с</w:t>
      </w:r>
      <w:r w:rsidRPr="00437B67">
        <w:rPr>
          <w:rFonts w:ascii="Times New Roman" w:hAnsi="Times New Roman"/>
          <w:sz w:val="26"/>
          <w:szCs w:val="26"/>
        </w:rPr>
        <w:t xml:space="preserve">истемам и приборам учета тепловой энергии, предназначенным для измерения в жилых домах и зданиях, строениях, сооружениях организаций коммунального комплекса, </w:t>
      </w:r>
      <w:r w:rsidRPr="00437B67">
        <w:rPr>
          <w:rFonts w:ascii="Times New Roman" w:hAnsi="Times New Roman"/>
          <w:bCs/>
          <w:iCs/>
          <w:sz w:val="26"/>
          <w:szCs w:val="26"/>
        </w:rPr>
        <w:t>приведены в Приложении 2 к настоящему документу.</w:t>
      </w:r>
      <w:r w:rsidRPr="00437B67">
        <w:rPr>
          <w:rFonts w:ascii="Times New Roman" w:hAnsi="Times New Roman"/>
          <w:sz w:val="26"/>
          <w:szCs w:val="26"/>
        </w:rPr>
        <w:t xml:space="preserve"> Эти методические </w:t>
      </w:r>
      <w:proofErr w:type="spellStart"/>
      <w:r w:rsidRPr="00437B67">
        <w:rPr>
          <w:rFonts w:ascii="Times New Roman" w:hAnsi="Times New Roman"/>
          <w:sz w:val="26"/>
          <w:szCs w:val="26"/>
        </w:rPr>
        <w:t>рекомендациисоответствуют</w:t>
      </w:r>
      <w:proofErr w:type="spellEnd"/>
      <w:r w:rsidRPr="00437B67">
        <w:rPr>
          <w:rFonts w:ascii="Times New Roman" w:hAnsi="Times New Roman"/>
          <w:sz w:val="26"/>
          <w:szCs w:val="26"/>
        </w:rPr>
        <w:t xml:space="preserve"> Директиве ЕС </w:t>
      </w:r>
      <w:r w:rsidRPr="00437B67">
        <w:rPr>
          <w:rFonts w:ascii="Times New Roman" w:hAnsi="Times New Roman"/>
          <w:bCs/>
          <w:iCs/>
          <w:sz w:val="26"/>
          <w:szCs w:val="26"/>
        </w:rPr>
        <w:t xml:space="preserve">[10], но не </w:t>
      </w:r>
      <w:r w:rsidRPr="00437B67">
        <w:rPr>
          <w:rFonts w:ascii="Times New Roman" w:hAnsi="Times New Roman"/>
          <w:sz w:val="26"/>
          <w:szCs w:val="26"/>
        </w:rPr>
        <w:t>являются обязательными</w:t>
      </w:r>
      <w:r w:rsidRPr="00437B67">
        <w:rPr>
          <w:rFonts w:ascii="Times New Roman" w:hAnsi="Times New Roman"/>
          <w:bCs/>
          <w:iCs/>
          <w:sz w:val="26"/>
          <w:szCs w:val="26"/>
        </w:rPr>
        <w:t xml:space="preserve"> для исполнения, а носят рекомендательный характер</w:t>
      </w:r>
      <w:r w:rsidRPr="00437B67">
        <w:rPr>
          <w:rFonts w:ascii="Times New Roman" w:hAnsi="Times New Roman"/>
          <w:sz w:val="26"/>
          <w:szCs w:val="26"/>
        </w:rPr>
        <w:t xml:space="preserve">. В той части, где они не согласуются с обязательными для исполнения требованиями </w:t>
      </w:r>
      <w:r w:rsidRPr="00437B67">
        <w:rPr>
          <w:rFonts w:ascii="Times New Roman" w:hAnsi="Times New Roman"/>
          <w:bCs/>
          <w:iCs/>
          <w:sz w:val="26"/>
          <w:szCs w:val="26"/>
        </w:rPr>
        <w:t xml:space="preserve">[5,11] необходимо руководствоваться требованиями </w:t>
      </w:r>
      <w:proofErr w:type="gramStart"/>
      <w:r w:rsidRPr="00437B67">
        <w:rPr>
          <w:rFonts w:ascii="Times New Roman" w:hAnsi="Times New Roman"/>
          <w:bCs/>
          <w:iCs/>
          <w:sz w:val="26"/>
          <w:szCs w:val="26"/>
        </w:rPr>
        <w:t>последних</w:t>
      </w:r>
      <w:proofErr w:type="gramEnd"/>
      <w:r w:rsidRPr="00437B67">
        <w:rPr>
          <w:rFonts w:ascii="Times New Roman" w:hAnsi="Times New Roman"/>
          <w:bCs/>
          <w:iCs/>
          <w:sz w:val="26"/>
          <w:szCs w:val="26"/>
        </w:rPr>
        <w:t>.</w:t>
      </w:r>
    </w:p>
    <w:p w:rsidR="00437B67" w:rsidRPr="00437B67" w:rsidRDefault="00437B67" w:rsidP="00437B67">
      <w:pPr>
        <w:keepNext/>
        <w:keepLines/>
        <w:spacing w:line="360" w:lineRule="auto"/>
        <w:outlineLvl w:val="1"/>
        <w:rPr>
          <w:rFonts w:ascii="Times New Roman" w:eastAsia="Times New Roman" w:hAnsi="Times New Roman"/>
          <w:b/>
          <w:bCs/>
          <w:sz w:val="26"/>
          <w:szCs w:val="26"/>
        </w:rPr>
      </w:pPr>
      <w:r w:rsidRPr="00437B67">
        <w:rPr>
          <w:rFonts w:ascii="Times New Roman" w:eastAsia="Times New Roman" w:hAnsi="Times New Roman"/>
          <w:b/>
          <w:bCs/>
          <w:sz w:val="26"/>
          <w:szCs w:val="26"/>
        </w:rPr>
        <w:t>3.5. Основные факторы, определяющие выбор теплосчётчика</w:t>
      </w:r>
    </w:p>
    <w:p w:rsidR="00437B67" w:rsidRPr="00437B67" w:rsidRDefault="00437B67" w:rsidP="00437B67">
      <w:pPr>
        <w:spacing w:line="360" w:lineRule="auto"/>
        <w:jc w:val="both"/>
        <w:rPr>
          <w:rFonts w:ascii="Times New Roman" w:hAnsi="Times New Roman"/>
          <w:bCs/>
          <w:sz w:val="26"/>
          <w:szCs w:val="26"/>
        </w:rPr>
      </w:pPr>
      <w:r w:rsidRPr="00437B67">
        <w:rPr>
          <w:rFonts w:ascii="Times New Roman" w:hAnsi="Times New Roman"/>
          <w:color w:val="000000"/>
          <w:sz w:val="26"/>
          <w:szCs w:val="19"/>
        </w:rPr>
        <w:t>Т</w:t>
      </w:r>
      <w:r w:rsidRPr="00437B67">
        <w:rPr>
          <w:rFonts w:ascii="Times New Roman" w:hAnsi="Times New Roman"/>
          <w:bCs/>
          <w:sz w:val="26"/>
          <w:szCs w:val="26"/>
        </w:rPr>
        <w:t xml:space="preserve">еплосчетчик </w:t>
      </w:r>
      <w:proofErr w:type="spellStart"/>
      <w:r w:rsidRPr="00437B67">
        <w:rPr>
          <w:rFonts w:ascii="Times New Roman" w:hAnsi="Times New Roman"/>
          <w:sz w:val="26"/>
          <w:szCs w:val="26"/>
        </w:rPr>
        <w:t>состоитиз</w:t>
      </w:r>
      <w:proofErr w:type="spellEnd"/>
      <w:r w:rsidRPr="00437B67">
        <w:rPr>
          <w:rFonts w:ascii="Times New Roman" w:hAnsi="Times New Roman"/>
          <w:sz w:val="26"/>
          <w:szCs w:val="26"/>
        </w:rPr>
        <w:t xml:space="preserve"> </w:t>
      </w:r>
      <w:proofErr w:type="spellStart"/>
      <w:r w:rsidRPr="00437B67">
        <w:rPr>
          <w:rFonts w:ascii="Times New Roman" w:hAnsi="Times New Roman"/>
          <w:bCs/>
          <w:sz w:val="26"/>
          <w:szCs w:val="26"/>
        </w:rPr>
        <w:t>тепловычислителя</w:t>
      </w:r>
      <w:proofErr w:type="spellEnd"/>
      <w:r w:rsidRPr="00437B67">
        <w:rPr>
          <w:rFonts w:ascii="Times New Roman" w:hAnsi="Times New Roman"/>
          <w:bCs/>
          <w:sz w:val="26"/>
          <w:szCs w:val="26"/>
        </w:rPr>
        <w:t xml:space="preserve"> и первичных преобразователей (измерительных приборов), измеряющих</w:t>
      </w:r>
      <w:r w:rsidRPr="00437B67">
        <w:rPr>
          <w:rFonts w:ascii="Times New Roman" w:hAnsi="Times New Roman"/>
          <w:sz w:val="26"/>
          <w:szCs w:val="26"/>
        </w:rPr>
        <w:t xml:space="preserve"> р</w:t>
      </w:r>
      <w:r w:rsidRPr="00437B67">
        <w:rPr>
          <w:rFonts w:ascii="Times New Roman" w:hAnsi="Times New Roman"/>
          <w:color w:val="000000"/>
          <w:sz w:val="26"/>
          <w:szCs w:val="19"/>
        </w:rPr>
        <w:t xml:space="preserve">асход или количество теплоносителя, его температуру и </w:t>
      </w:r>
      <w:proofErr w:type="spellStart"/>
      <w:r w:rsidRPr="00437B67">
        <w:rPr>
          <w:rFonts w:ascii="Times New Roman" w:hAnsi="Times New Roman"/>
          <w:color w:val="000000"/>
          <w:sz w:val="26"/>
          <w:szCs w:val="19"/>
        </w:rPr>
        <w:t>давление</w:t>
      </w:r>
      <w:proofErr w:type="gramStart"/>
      <w:r w:rsidRPr="00437B67">
        <w:rPr>
          <w:rFonts w:ascii="Times New Roman" w:hAnsi="Times New Roman"/>
          <w:color w:val="000000"/>
          <w:sz w:val="26"/>
          <w:szCs w:val="19"/>
        </w:rPr>
        <w:t>.</w:t>
      </w:r>
      <w:r w:rsidRPr="00437B67">
        <w:rPr>
          <w:rFonts w:ascii="Times New Roman" w:hAnsi="Times New Roman"/>
          <w:sz w:val="26"/>
          <w:szCs w:val="26"/>
        </w:rPr>
        <w:t>Н</w:t>
      </w:r>
      <w:proofErr w:type="gramEnd"/>
      <w:r w:rsidRPr="00437B67">
        <w:rPr>
          <w:rFonts w:ascii="Times New Roman" w:hAnsi="Times New Roman"/>
          <w:sz w:val="26"/>
          <w:szCs w:val="26"/>
        </w:rPr>
        <w:t>аряду</w:t>
      </w:r>
      <w:proofErr w:type="spellEnd"/>
      <w:r w:rsidRPr="00437B67">
        <w:rPr>
          <w:rFonts w:ascii="Times New Roman" w:hAnsi="Times New Roman"/>
          <w:sz w:val="26"/>
          <w:szCs w:val="26"/>
        </w:rPr>
        <w:t xml:space="preserve"> с измерениями и обработкой результатов </w:t>
      </w:r>
      <w:proofErr w:type="spellStart"/>
      <w:r w:rsidRPr="00437B67">
        <w:rPr>
          <w:rFonts w:ascii="Times New Roman" w:hAnsi="Times New Roman"/>
          <w:sz w:val="26"/>
          <w:szCs w:val="26"/>
        </w:rPr>
        <w:t>измерений,теплосчетчик</w:t>
      </w:r>
      <w:proofErr w:type="spellEnd"/>
      <w:r w:rsidRPr="00437B67">
        <w:rPr>
          <w:rFonts w:ascii="Times New Roman" w:hAnsi="Times New Roman"/>
          <w:sz w:val="26"/>
          <w:szCs w:val="26"/>
        </w:rPr>
        <w:t xml:space="preserve"> должен также выполнять функции по хранению и регистрации </w:t>
      </w:r>
      <w:proofErr w:type="spellStart"/>
      <w:r w:rsidRPr="00437B67">
        <w:rPr>
          <w:rFonts w:ascii="Times New Roman" w:hAnsi="Times New Roman"/>
          <w:sz w:val="26"/>
          <w:szCs w:val="26"/>
        </w:rPr>
        <w:t>информациии</w:t>
      </w:r>
      <w:proofErr w:type="spellEnd"/>
      <w:r w:rsidRPr="00437B67">
        <w:rPr>
          <w:rFonts w:ascii="Times New Roman" w:hAnsi="Times New Roman"/>
          <w:sz w:val="26"/>
          <w:szCs w:val="26"/>
        </w:rPr>
        <w:t xml:space="preserve"> целый ряд других дополнительных </w:t>
      </w:r>
      <w:proofErr w:type="spellStart"/>
      <w:r w:rsidRPr="00437B67">
        <w:rPr>
          <w:rFonts w:ascii="Times New Roman" w:hAnsi="Times New Roman"/>
          <w:sz w:val="26"/>
          <w:szCs w:val="26"/>
        </w:rPr>
        <w:t>функций.</w:t>
      </w:r>
      <w:r w:rsidRPr="00437B67">
        <w:rPr>
          <w:rFonts w:ascii="Times New Roman" w:hAnsi="Times New Roman"/>
          <w:bCs/>
          <w:sz w:val="26"/>
          <w:szCs w:val="26"/>
        </w:rPr>
        <w:t>При</w:t>
      </w:r>
      <w:proofErr w:type="spellEnd"/>
      <w:r w:rsidRPr="00437B67">
        <w:rPr>
          <w:rFonts w:ascii="Times New Roman" w:hAnsi="Times New Roman"/>
          <w:bCs/>
          <w:sz w:val="26"/>
          <w:szCs w:val="26"/>
        </w:rPr>
        <w:t xml:space="preserve"> выборе прибора должны быть приняты во внимание следующие факторы:</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u w:val="single"/>
        </w:rPr>
        <w:t xml:space="preserve">1. Условия </w:t>
      </w:r>
      <w:proofErr w:type="spellStart"/>
      <w:r w:rsidRPr="00437B67">
        <w:rPr>
          <w:rFonts w:ascii="Times New Roman" w:hAnsi="Times New Roman"/>
          <w:bCs/>
          <w:sz w:val="26"/>
          <w:szCs w:val="26"/>
          <w:u w:val="single"/>
        </w:rPr>
        <w:t>эксплуатации</w:t>
      </w:r>
      <w:proofErr w:type="gramStart"/>
      <w:r w:rsidRPr="00437B67">
        <w:rPr>
          <w:rFonts w:ascii="Times New Roman" w:hAnsi="Times New Roman"/>
          <w:bCs/>
          <w:sz w:val="26"/>
          <w:szCs w:val="26"/>
          <w:u w:val="single"/>
        </w:rPr>
        <w:t>.</w:t>
      </w:r>
      <w:r w:rsidRPr="00437B67">
        <w:rPr>
          <w:rFonts w:ascii="Times New Roman" w:hAnsi="Times New Roman"/>
          <w:bCs/>
          <w:sz w:val="26"/>
          <w:szCs w:val="26"/>
        </w:rPr>
        <w:t>В</w:t>
      </w:r>
      <w:proofErr w:type="gramEnd"/>
      <w:r w:rsidRPr="00437B67">
        <w:rPr>
          <w:rFonts w:ascii="Times New Roman" w:hAnsi="Times New Roman"/>
          <w:bCs/>
          <w:sz w:val="26"/>
          <w:szCs w:val="26"/>
        </w:rPr>
        <w:t>ходящие</w:t>
      </w:r>
      <w:proofErr w:type="spellEnd"/>
      <w:r w:rsidRPr="00437B67">
        <w:rPr>
          <w:rFonts w:ascii="Times New Roman" w:hAnsi="Times New Roman"/>
          <w:bCs/>
          <w:sz w:val="26"/>
          <w:szCs w:val="26"/>
        </w:rPr>
        <w:t xml:space="preserve"> в состав узла учета первичные преобразователи (расходомеры и датчики), должны быть рассчитаны на работу при максимальной температуре теплоносителя в подающем и обратном трубопроводе теплового ввода, а также в подающем в обратном трубопроводе системы ГВС.</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 xml:space="preserve">Рекомендуется, чтобы дополнительные потери давления, связанные с установкой преобразователей расхода (объёма), в общем </w:t>
      </w:r>
      <w:proofErr w:type="spellStart"/>
      <w:r w:rsidRPr="00437B67">
        <w:rPr>
          <w:rFonts w:ascii="Times New Roman" w:hAnsi="Times New Roman"/>
          <w:bCs/>
          <w:sz w:val="26"/>
          <w:szCs w:val="26"/>
        </w:rPr>
        <w:t>случае</w:t>
      </w:r>
      <w:proofErr w:type="gramStart"/>
      <w:r w:rsidRPr="00437B67">
        <w:rPr>
          <w:rFonts w:ascii="Times New Roman" w:hAnsi="Times New Roman"/>
          <w:bCs/>
          <w:sz w:val="26"/>
          <w:szCs w:val="26"/>
        </w:rPr>
        <w:t>,н</w:t>
      </w:r>
      <w:proofErr w:type="gramEnd"/>
      <w:r w:rsidRPr="00437B67">
        <w:rPr>
          <w:rFonts w:ascii="Times New Roman" w:hAnsi="Times New Roman"/>
          <w:bCs/>
          <w:sz w:val="26"/>
          <w:szCs w:val="26"/>
        </w:rPr>
        <w:t>е</w:t>
      </w:r>
      <w:proofErr w:type="spellEnd"/>
      <w:r w:rsidRPr="00437B67">
        <w:rPr>
          <w:rFonts w:ascii="Times New Roman" w:hAnsi="Times New Roman"/>
          <w:bCs/>
          <w:sz w:val="26"/>
          <w:szCs w:val="26"/>
        </w:rPr>
        <w:t xml:space="preserve"> превышали:</w:t>
      </w:r>
    </w:p>
    <w:p w:rsidR="00437B67" w:rsidRPr="00437B67" w:rsidRDefault="00437B67" w:rsidP="00437B67">
      <w:pPr>
        <w:widowControl w:val="0"/>
        <w:numPr>
          <w:ilvl w:val="0"/>
          <w:numId w:val="4"/>
        </w:numPr>
        <w:adjustRightInd w:val="0"/>
        <w:spacing w:after="200" w:line="360" w:lineRule="auto"/>
        <w:jc w:val="both"/>
        <w:rPr>
          <w:rFonts w:ascii="Times New Roman" w:hAnsi="Times New Roman"/>
          <w:bCs/>
          <w:sz w:val="26"/>
          <w:szCs w:val="26"/>
        </w:rPr>
      </w:pPr>
      <w:r w:rsidRPr="00437B67">
        <w:rPr>
          <w:rFonts w:ascii="Times New Roman" w:hAnsi="Times New Roman"/>
          <w:bCs/>
          <w:sz w:val="26"/>
          <w:szCs w:val="26"/>
        </w:rPr>
        <w:t>0,5 м в. ст. – в подающем трубопроводе теплового ввода;</w:t>
      </w:r>
    </w:p>
    <w:p w:rsidR="00437B67" w:rsidRPr="00437B67" w:rsidRDefault="00437B67" w:rsidP="00437B67">
      <w:pPr>
        <w:widowControl w:val="0"/>
        <w:numPr>
          <w:ilvl w:val="0"/>
          <w:numId w:val="4"/>
        </w:numPr>
        <w:adjustRightInd w:val="0"/>
        <w:spacing w:after="200" w:line="360" w:lineRule="auto"/>
        <w:jc w:val="both"/>
        <w:rPr>
          <w:rFonts w:ascii="Times New Roman" w:hAnsi="Times New Roman"/>
          <w:bCs/>
          <w:sz w:val="26"/>
          <w:szCs w:val="26"/>
        </w:rPr>
      </w:pPr>
      <w:r w:rsidRPr="00437B67">
        <w:rPr>
          <w:rFonts w:ascii="Times New Roman" w:hAnsi="Times New Roman"/>
          <w:bCs/>
          <w:sz w:val="26"/>
          <w:szCs w:val="26"/>
        </w:rPr>
        <w:t>0,5 м в. ст. – в обратном трубопроводе теплового ввода.</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rPr>
        <w:t xml:space="preserve">При выборе теплосчётчика и входящих в его состав первичных преобразователей </w:t>
      </w:r>
      <w:r w:rsidRPr="00437B67">
        <w:rPr>
          <w:rFonts w:ascii="Times New Roman" w:hAnsi="Times New Roman"/>
          <w:bCs/>
          <w:sz w:val="26"/>
          <w:szCs w:val="26"/>
        </w:rPr>
        <w:lastRenderedPageBreak/>
        <w:t>необходимо принимать во внимание качество воды (см. рекомендации по выбору расходомеров, изложенные в п.2.3. настоящего документа).</w:t>
      </w:r>
    </w:p>
    <w:p w:rsidR="00437B67" w:rsidRPr="00437B67" w:rsidRDefault="00437B67" w:rsidP="00437B67">
      <w:pPr>
        <w:widowControl w:val="0"/>
        <w:adjustRightInd w:val="0"/>
        <w:spacing w:line="360" w:lineRule="auto"/>
        <w:ind w:firstLine="708"/>
        <w:jc w:val="both"/>
        <w:rPr>
          <w:rFonts w:ascii="Times New Roman" w:hAnsi="Times New Roman"/>
          <w:bCs/>
          <w:sz w:val="26"/>
          <w:szCs w:val="26"/>
        </w:rPr>
      </w:pPr>
      <w:r w:rsidRPr="00437B67">
        <w:rPr>
          <w:rFonts w:ascii="Times New Roman" w:hAnsi="Times New Roman"/>
          <w:bCs/>
          <w:sz w:val="26"/>
          <w:szCs w:val="26"/>
        </w:rPr>
        <w:t xml:space="preserve">Исходя из сопоставления характеристик и особенностей теплосчетчиков различных конструкций, предпочтение при выборе теплосчетчика, в общем случае, можно отдать счетчикам с </w:t>
      </w:r>
      <w:proofErr w:type="spellStart"/>
      <w:r w:rsidRPr="00437B67">
        <w:rPr>
          <w:rFonts w:ascii="Times New Roman" w:hAnsi="Times New Roman"/>
          <w:bCs/>
          <w:sz w:val="26"/>
          <w:szCs w:val="26"/>
        </w:rPr>
        <w:t>электромагнитнымирасходомерами</w:t>
      </w:r>
      <w:proofErr w:type="spellEnd"/>
      <w:r w:rsidRPr="00437B67">
        <w:rPr>
          <w:rFonts w:ascii="Times New Roman" w:hAnsi="Times New Roman"/>
          <w:bCs/>
          <w:sz w:val="26"/>
          <w:szCs w:val="26"/>
        </w:rPr>
        <w:t xml:space="preserve">. </w:t>
      </w:r>
      <w:proofErr w:type="gramStart"/>
      <w:r w:rsidRPr="00437B67">
        <w:rPr>
          <w:rFonts w:ascii="Times New Roman" w:hAnsi="Times New Roman"/>
          <w:bCs/>
          <w:sz w:val="26"/>
          <w:szCs w:val="26"/>
        </w:rPr>
        <w:t xml:space="preserve">Они обладают высокой точностью и надежностью, </w:t>
      </w:r>
      <w:r w:rsidRPr="00437B67">
        <w:rPr>
          <w:rFonts w:ascii="Times New Roman" w:hAnsi="Times New Roman"/>
          <w:sz w:val="26"/>
          <w:szCs w:val="26"/>
        </w:rPr>
        <w:t>обеспечивают измерение скорости в широком динамическом диапазоне;</w:t>
      </w:r>
      <w:r w:rsidRPr="00437B67">
        <w:rPr>
          <w:rFonts w:ascii="Times New Roman" w:hAnsi="Times New Roman"/>
          <w:bCs/>
          <w:sz w:val="26"/>
          <w:szCs w:val="26"/>
        </w:rPr>
        <w:t xml:space="preserve"> дешевле ультразвуковых и при этом не столь чувствительны к наличию в воде механических и газовых примесей</w:t>
      </w:r>
      <w:r w:rsidRPr="00437B67">
        <w:rPr>
          <w:rFonts w:ascii="Times New Roman" w:hAnsi="Times New Roman"/>
          <w:sz w:val="26"/>
          <w:szCs w:val="26"/>
        </w:rPr>
        <w:t>.</w:t>
      </w:r>
      <w:proofErr w:type="gramEnd"/>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u w:val="single"/>
        </w:rPr>
        <w:t xml:space="preserve">2. Диапазон </w:t>
      </w:r>
      <w:proofErr w:type="spellStart"/>
      <w:r w:rsidRPr="00437B67">
        <w:rPr>
          <w:rFonts w:ascii="Times New Roman" w:hAnsi="Times New Roman"/>
          <w:bCs/>
          <w:sz w:val="26"/>
          <w:szCs w:val="26"/>
          <w:u w:val="single"/>
        </w:rPr>
        <w:t>измерений</w:t>
      </w:r>
      <w:proofErr w:type="gramStart"/>
      <w:r w:rsidRPr="00437B67">
        <w:rPr>
          <w:rFonts w:ascii="Times New Roman" w:hAnsi="Times New Roman"/>
          <w:bCs/>
          <w:sz w:val="26"/>
          <w:szCs w:val="26"/>
          <w:u w:val="single"/>
        </w:rPr>
        <w:t>.</w:t>
      </w:r>
      <w:r w:rsidRPr="00437B67">
        <w:rPr>
          <w:rFonts w:ascii="Times New Roman" w:hAnsi="Times New Roman"/>
          <w:bCs/>
          <w:sz w:val="26"/>
          <w:szCs w:val="26"/>
        </w:rPr>
        <w:t>Д</w:t>
      </w:r>
      <w:proofErr w:type="gramEnd"/>
      <w:r w:rsidRPr="00437B67">
        <w:rPr>
          <w:rFonts w:ascii="Times New Roman" w:hAnsi="Times New Roman"/>
          <w:bCs/>
          <w:sz w:val="26"/>
          <w:szCs w:val="26"/>
        </w:rPr>
        <w:t>иапазоны</w:t>
      </w:r>
      <w:proofErr w:type="spellEnd"/>
      <w:r w:rsidRPr="00437B67">
        <w:rPr>
          <w:rFonts w:ascii="Times New Roman" w:hAnsi="Times New Roman"/>
          <w:bCs/>
          <w:sz w:val="26"/>
          <w:szCs w:val="26"/>
        </w:rPr>
        <w:t xml:space="preserve"> </w:t>
      </w:r>
      <w:proofErr w:type="spellStart"/>
      <w:r w:rsidRPr="00437B67">
        <w:rPr>
          <w:rFonts w:ascii="Times New Roman" w:hAnsi="Times New Roman"/>
          <w:bCs/>
          <w:sz w:val="26"/>
          <w:szCs w:val="26"/>
        </w:rPr>
        <w:t>измеренийприменяемых</w:t>
      </w:r>
      <w:proofErr w:type="spellEnd"/>
      <w:r w:rsidRPr="00437B67">
        <w:rPr>
          <w:rFonts w:ascii="Times New Roman" w:hAnsi="Times New Roman"/>
          <w:bCs/>
          <w:sz w:val="26"/>
          <w:szCs w:val="26"/>
        </w:rPr>
        <w:t xml:space="preserve"> приборов должны соответствовать возможным значениям измеряемых параметров. Необходимо иметь в виду, что из-за малых напоров в системе </w:t>
      </w:r>
      <w:proofErr w:type="spellStart"/>
      <w:r w:rsidRPr="00437B67">
        <w:rPr>
          <w:rFonts w:ascii="Times New Roman" w:hAnsi="Times New Roman"/>
          <w:bCs/>
          <w:sz w:val="26"/>
          <w:szCs w:val="26"/>
        </w:rPr>
        <w:t>теплоснабжения</w:t>
      </w:r>
      <w:proofErr w:type="gramStart"/>
      <w:r w:rsidRPr="00437B67">
        <w:rPr>
          <w:rFonts w:ascii="Times New Roman" w:hAnsi="Times New Roman"/>
          <w:bCs/>
          <w:sz w:val="26"/>
          <w:szCs w:val="26"/>
        </w:rPr>
        <w:t>,н</w:t>
      </w:r>
      <w:proofErr w:type="gramEnd"/>
      <w:r w:rsidRPr="00437B67">
        <w:rPr>
          <w:rFonts w:ascii="Times New Roman" w:hAnsi="Times New Roman"/>
          <w:bCs/>
          <w:sz w:val="26"/>
          <w:szCs w:val="26"/>
        </w:rPr>
        <w:t>а</w:t>
      </w:r>
      <w:proofErr w:type="spellEnd"/>
      <w:r w:rsidRPr="00437B67">
        <w:rPr>
          <w:rFonts w:ascii="Times New Roman" w:hAnsi="Times New Roman"/>
          <w:bCs/>
          <w:sz w:val="26"/>
          <w:szCs w:val="26"/>
        </w:rPr>
        <w:t xml:space="preserve"> практике у потребителей фактическая скорость теплоносителя (воды) колеблется в пределах 0,1 – 0,5 м/с. При переходе с зимнего на летний режим работы системы теплоснабжения расход воды уменьшается в 3 – 5 раз.</w:t>
      </w:r>
    </w:p>
    <w:p w:rsidR="00437B67" w:rsidRPr="00437B67" w:rsidRDefault="00437B67" w:rsidP="00437B67">
      <w:pPr>
        <w:spacing w:line="360" w:lineRule="auto"/>
        <w:jc w:val="both"/>
        <w:rPr>
          <w:rFonts w:ascii="Times New Roman" w:hAnsi="Times New Roman"/>
          <w:bCs/>
          <w:sz w:val="26"/>
          <w:szCs w:val="26"/>
        </w:rPr>
      </w:pPr>
      <w:r w:rsidRPr="00437B67">
        <w:rPr>
          <w:rFonts w:ascii="Times New Roman" w:hAnsi="Times New Roman"/>
          <w:bCs/>
          <w:sz w:val="26"/>
          <w:szCs w:val="26"/>
          <w:u w:val="single"/>
        </w:rPr>
        <w:t>3. Погрешность измерения.</w:t>
      </w:r>
      <w:r w:rsidRPr="00437B67">
        <w:rPr>
          <w:rFonts w:ascii="Times New Roman" w:hAnsi="Times New Roman"/>
          <w:bCs/>
          <w:sz w:val="26"/>
          <w:szCs w:val="26"/>
        </w:rPr>
        <w:t xml:space="preserve"> При выборе теплосчетчика и входящих в его состав первичных измерительных приборов </w:t>
      </w:r>
      <w:proofErr w:type="gramStart"/>
      <w:r w:rsidRPr="00437B67">
        <w:rPr>
          <w:rFonts w:ascii="Times New Roman" w:hAnsi="Times New Roman"/>
          <w:bCs/>
          <w:sz w:val="26"/>
          <w:szCs w:val="26"/>
        </w:rPr>
        <w:t>–р</w:t>
      </w:r>
      <w:proofErr w:type="gramEnd"/>
      <w:r w:rsidRPr="00437B67">
        <w:rPr>
          <w:rFonts w:ascii="Times New Roman" w:hAnsi="Times New Roman"/>
          <w:bCs/>
          <w:sz w:val="26"/>
          <w:szCs w:val="26"/>
        </w:rPr>
        <w:t xml:space="preserve">асходомеров, датчиков температуры и </w:t>
      </w:r>
      <w:proofErr w:type="spellStart"/>
      <w:r w:rsidRPr="00437B67">
        <w:rPr>
          <w:rFonts w:ascii="Times New Roman" w:hAnsi="Times New Roman"/>
          <w:bCs/>
          <w:sz w:val="26"/>
          <w:szCs w:val="26"/>
        </w:rPr>
        <w:t>др.,необходимо</w:t>
      </w:r>
      <w:proofErr w:type="spellEnd"/>
      <w:r w:rsidRPr="00437B67">
        <w:rPr>
          <w:rFonts w:ascii="Times New Roman" w:hAnsi="Times New Roman"/>
          <w:bCs/>
          <w:sz w:val="26"/>
          <w:szCs w:val="26"/>
        </w:rPr>
        <w:t xml:space="preserve"> учитывать схему системы теплоснабжения и ГВС, а также метод расчета теплового потока. В тех случаях, когда тепловой поток вычисляется не по расходу теплоносителя, а по разности расходов (открытые системы теплоснабжения, системы ГВС с циркуляцией и др.) необходимо выбирать расходомеры, исходя из заданной допустимой погрешности теплосчетчика, с учетом того, что максимальная </w:t>
      </w:r>
      <w:r w:rsidRPr="00437B67">
        <w:rPr>
          <w:rFonts w:ascii="Times New Roman" w:hAnsi="Times New Roman"/>
          <w:sz w:val="26"/>
          <w:szCs w:val="26"/>
        </w:rPr>
        <w:t>результирующая погрешность определяется путем суммирования составляющих погрешностей первичных преобразователей.</w:t>
      </w:r>
    </w:p>
    <w:p w:rsidR="00437B67" w:rsidRPr="00437B67" w:rsidRDefault="00437B67" w:rsidP="00437B67">
      <w:pPr>
        <w:widowControl w:val="0"/>
        <w:spacing w:line="360" w:lineRule="auto"/>
        <w:jc w:val="both"/>
        <w:rPr>
          <w:rFonts w:ascii="Times New Roman" w:hAnsi="Times New Roman"/>
          <w:bCs/>
          <w:sz w:val="26"/>
          <w:szCs w:val="26"/>
        </w:rPr>
      </w:pPr>
      <w:r w:rsidRPr="00437B67">
        <w:rPr>
          <w:rFonts w:ascii="Times New Roman" w:hAnsi="Times New Roman"/>
          <w:bCs/>
          <w:sz w:val="26"/>
          <w:szCs w:val="26"/>
          <w:u w:val="single"/>
        </w:rPr>
        <w:t>4. Функциональные возможности</w:t>
      </w:r>
      <w:r w:rsidRPr="00437B67">
        <w:rPr>
          <w:rFonts w:ascii="Times New Roman" w:hAnsi="Times New Roman"/>
          <w:bCs/>
          <w:sz w:val="26"/>
          <w:szCs w:val="26"/>
        </w:rPr>
        <w:t xml:space="preserve"> </w:t>
      </w:r>
      <w:proofErr w:type="spellStart"/>
      <w:r w:rsidRPr="00437B67">
        <w:rPr>
          <w:rFonts w:ascii="Times New Roman" w:hAnsi="Times New Roman"/>
          <w:bCs/>
          <w:sz w:val="26"/>
          <w:szCs w:val="26"/>
        </w:rPr>
        <w:t>теплосчётчика</w:t>
      </w:r>
      <w:proofErr w:type="gramStart"/>
      <w:r w:rsidRPr="00437B67">
        <w:rPr>
          <w:rFonts w:ascii="Times New Roman" w:hAnsi="Times New Roman"/>
          <w:bCs/>
          <w:sz w:val="26"/>
          <w:szCs w:val="26"/>
        </w:rPr>
        <w:t>.О</w:t>
      </w:r>
      <w:proofErr w:type="gramEnd"/>
      <w:r w:rsidRPr="00437B67">
        <w:rPr>
          <w:rFonts w:ascii="Times New Roman" w:hAnsi="Times New Roman"/>
          <w:bCs/>
          <w:sz w:val="26"/>
          <w:szCs w:val="26"/>
        </w:rPr>
        <w:t>ни</w:t>
      </w:r>
      <w:proofErr w:type="spellEnd"/>
      <w:r w:rsidRPr="00437B67">
        <w:rPr>
          <w:rFonts w:ascii="Times New Roman" w:hAnsi="Times New Roman"/>
          <w:bCs/>
          <w:sz w:val="26"/>
          <w:szCs w:val="26"/>
        </w:rPr>
        <w:t xml:space="preserve"> должны обеспечивать возможность:</w:t>
      </w:r>
    </w:p>
    <w:p w:rsidR="00437B67" w:rsidRPr="00437B67" w:rsidRDefault="00437B67" w:rsidP="00437B67">
      <w:pPr>
        <w:widowControl w:val="0"/>
        <w:autoSpaceDE w:val="0"/>
        <w:autoSpaceDN w:val="0"/>
        <w:adjustRightInd w:val="0"/>
        <w:spacing w:line="24" w:lineRule="exact"/>
        <w:jc w:val="both"/>
        <w:rPr>
          <w:rFonts w:ascii="Times New Roman" w:hAnsi="Times New Roman"/>
          <w:bCs/>
          <w:sz w:val="26"/>
          <w:szCs w:val="26"/>
        </w:rPr>
      </w:pPr>
    </w:p>
    <w:p w:rsidR="00437B67" w:rsidRPr="00437B67" w:rsidRDefault="00437B67" w:rsidP="00437B67">
      <w:pPr>
        <w:widowControl w:val="0"/>
        <w:numPr>
          <w:ilvl w:val="0"/>
          <w:numId w:val="9"/>
        </w:numPr>
        <w:tabs>
          <w:tab w:val="num" w:pos="460"/>
        </w:tabs>
        <w:overflowPunct w:val="0"/>
        <w:autoSpaceDE w:val="0"/>
        <w:autoSpaceDN w:val="0"/>
        <w:adjustRightInd w:val="0"/>
        <w:spacing w:after="200" w:line="360" w:lineRule="auto"/>
        <w:ind w:left="460" w:hanging="180"/>
        <w:jc w:val="both"/>
        <w:rPr>
          <w:rFonts w:ascii="Times New Roman" w:hAnsi="Times New Roman"/>
          <w:bCs/>
          <w:sz w:val="26"/>
          <w:szCs w:val="26"/>
        </w:rPr>
      </w:pPr>
      <w:r w:rsidRPr="00437B67">
        <w:rPr>
          <w:rFonts w:ascii="Times New Roman" w:hAnsi="Times New Roman"/>
          <w:bCs/>
          <w:sz w:val="26"/>
          <w:szCs w:val="26"/>
        </w:rPr>
        <w:t>измерения тепловой энергии, объема (массы), расхода, температуры, давления;</w:t>
      </w:r>
    </w:p>
    <w:p w:rsidR="00437B67" w:rsidRPr="00437B67" w:rsidRDefault="00437B67" w:rsidP="00437B67">
      <w:pPr>
        <w:widowControl w:val="0"/>
        <w:numPr>
          <w:ilvl w:val="0"/>
          <w:numId w:val="9"/>
        </w:numPr>
        <w:tabs>
          <w:tab w:val="num" w:pos="460"/>
        </w:tabs>
        <w:overflowPunct w:val="0"/>
        <w:autoSpaceDE w:val="0"/>
        <w:autoSpaceDN w:val="0"/>
        <w:adjustRightInd w:val="0"/>
        <w:spacing w:after="200" w:line="360" w:lineRule="auto"/>
        <w:ind w:left="460" w:hanging="180"/>
        <w:jc w:val="both"/>
        <w:rPr>
          <w:rFonts w:ascii="Times New Roman" w:hAnsi="Times New Roman"/>
          <w:bCs/>
          <w:sz w:val="26"/>
          <w:szCs w:val="26"/>
        </w:rPr>
      </w:pPr>
      <w:r w:rsidRPr="00437B67">
        <w:rPr>
          <w:rFonts w:ascii="Times New Roman" w:hAnsi="Times New Roman"/>
          <w:bCs/>
          <w:sz w:val="26"/>
          <w:szCs w:val="26"/>
        </w:rPr>
        <w:t>архивирования часовых, суточных и месячных значений тепловой энергии, объема (массы), среднего расхода, средней температуры и среднего давления,</w:t>
      </w:r>
    </w:p>
    <w:p w:rsidR="00437B67" w:rsidRPr="00437B67" w:rsidRDefault="00437B67" w:rsidP="00437B67">
      <w:pPr>
        <w:widowControl w:val="0"/>
        <w:numPr>
          <w:ilvl w:val="0"/>
          <w:numId w:val="9"/>
        </w:numPr>
        <w:tabs>
          <w:tab w:val="num" w:pos="460"/>
        </w:tabs>
        <w:overflowPunct w:val="0"/>
        <w:autoSpaceDE w:val="0"/>
        <w:autoSpaceDN w:val="0"/>
        <w:adjustRightInd w:val="0"/>
        <w:spacing w:after="200" w:line="360" w:lineRule="auto"/>
        <w:ind w:left="460" w:hanging="180"/>
        <w:jc w:val="both"/>
        <w:rPr>
          <w:rFonts w:ascii="Times New Roman" w:hAnsi="Times New Roman"/>
          <w:bCs/>
          <w:sz w:val="26"/>
          <w:szCs w:val="26"/>
        </w:rPr>
      </w:pPr>
      <w:r w:rsidRPr="00437B67">
        <w:rPr>
          <w:rFonts w:ascii="Times New Roman" w:hAnsi="Times New Roman"/>
          <w:bCs/>
          <w:sz w:val="26"/>
          <w:szCs w:val="26"/>
        </w:rPr>
        <w:t>архивирования признаков нештатных ситуаций и изменений настроечных параметров;</w:t>
      </w:r>
    </w:p>
    <w:p w:rsidR="00437B67" w:rsidRPr="00437B67" w:rsidRDefault="00437B67" w:rsidP="00437B67">
      <w:pPr>
        <w:widowControl w:val="0"/>
        <w:numPr>
          <w:ilvl w:val="0"/>
          <w:numId w:val="9"/>
        </w:numPr>
        <w:tabs>
          <w:tab w:val="num" w:pos="460"/>
        </w:tabs>
        <w:overflowPunct w:val="0"/>
        <w:autoSpaceDE w:val="0"/>
        <w:autoSpaceDN w:val="0"/>
        <w:adjustRightInd w:val="0"/>
        <w:spacing w:after="200" w:line="360" w:lineRule="auto"/>
        <w:ind w:left="460" w:hanging="180"/>
        <w:jc w:val="both"/>
        <w:rPr>
          <w:rFonts w:ascii="Times New Roman" w:hAnsi="Times New Roman"/>
          <w:bCs/>
          <w:sz w:val="26"/>
          <w:szCs w:val="26"/>
        </w:rPr>
      </w:pPr>
      <w:r w:rsidRPr="00437B67">
        <w:rPr>
          <w:rFonts w:ascii="Times New Roman" w:hAnsi="Times New Roman"/>
          <w:bCs/>
          <w:sz w:val="26"/>
          <w:szCs w:val="26"/>
        </w:rPr>
        <w:t xml:space="preserve">показания текущих, архивных и настроечных параметров; </w:t>
      </w:r>
    </w:p>
    <w:p w:rsidR="00437B67" w:rsidRPr="00437B67" w:rsidRDefault="00437B67" w:rsidP="00437B67">
      <w:pPr>
        <w:widowControl w:val="0"/>
        <w:numPr>
          <w:ilvl w:val="0"/>
          <w:numId w:val="9"/>
        </w:numPr>
        <w:tabs>
          <w:tab w:val="num" w:pos="450"/>
        </w:tabs>
        <w:overflowPunct w:val="0"/>
        <w:autoSpaceDE w:val="0"/>
        <w:autoSpaceDN w:val="0"/>
        <w:adjustRightInd w:val="0"/>
        <w:spacing w:after="200" w:line="360" w:lineRule="auto"/>
        <w:ind w:left="280"/>
        <w:jc w:val="both"/>
        <w:rPr>
          <w:rFonts w:ascii="Arial" w:hAnsi="Arial" w:cs="Arial"/>
          <w:b/>
          <w:bCs/>
          <w:sz w:val="20"/>
          <w:szCs w:val="20"/>
        </w:rPr>
      </w:pPr>
      <w:r w:rsidRPr="00437B67">
        <w:rPr>
          <w:rFonts w:ascii="Times New Roman" w:hAnsi="Times New Roman"/>
          <w:bCs/>
          <w:sz w:val="26"/>
          <w:szCs w:val="26"/>
        </w:rPr>
        <w:lastRenderedPageBreak/>
        <w:t xml:space="preserve">ведения учета времени работы (счета) и календаря; </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bCs/>
          <w:sz w:val="26"/>
          <w:szCs w:val="26"/>
          <w:u w:val="single"/>
        </w:rPr>
        <w:t xml:space="preserve">5. Коммуникация с внешними </w:t>
      </w:r>
      <w:proofErr w:type="spellStart"/>
      <w:r w:rsidRPr="00437B67">
        <w:rPr>
          <w:rFonts w:ascii="Times New Roman" w:hAnsi="Times New Roman"/>
          <w:bCs/>
          <w:sz w:val="26"/>
          <w:szCs w:val="26"/>
          <w:u w:val="single"/>
        </w:rPr>
        <w:t>устройствами</w:t>
      </w:r>
      <w:proofErr w:type="gramStart"/>
      <w:r w:rsidRPr="00437B67">
        <w:rPr>
          <w:rFonts w:ascii="Times New Roman" w:hAnsi="Times New Roman"/>
          <w:bCs/>
          <w:sz w:val="26"/>
          <w:szCs w:val="26"/>
          <w:u w:val="single"/>
        </w:rPr>
        <w:t>.</w:t>
      </w:r>
      <w:r w:rsidRPr="00437B67">
        <w:rPr>
          <w:rFonts w:ascii="Times New Roman" w:hAnsi="Times New Roman"/>
          <w:bCs/>
          <w:sz w:val="26"/>
          <w:szCs w:val="26"/>
        </w:rPr>
        <w:t>К</w:t>
      </w:r>
      <w:proofErr w:type="gramEnd"/>
      <w:r w:rsidRPr="00437B67">
        <w:rPr>
          <w:rFonts w:ascii="Times New Roman" w:hAnsi="Times New Roman"/>
          <w:bCs/>
          <w:sz w:val="26"/>
          <w:szCs w:val="26"/>
        </w:rPr>
        <w:t>оммуникации</w:t>
      </w:r>
      <w:proofErr w:type="spellEnd"/>
      <w:r w:rsidRPr="00437B67">
        <w:rPr>
          <w:rFonts w:ascii="Times New Roman" w:hAnsi="Times New Roman"/>
          <w:bCs/>
          <w:sz w:val="26"/>
          <w:szCs w:val="26"/>
        </w:rPr>
        <w:t xml:space="preserve"> с внешними устройствами должны осуществляться через порты RS232 и RS485. </w:t>
      </w:r>
      <w:r w:rsidRPr="00437B67">
        <w:rPr>
          <w:rFonts w:ascii="Times New Roman" w:hAnsi="Times New Roman"/>
          <w:spacing w:val="1"/>
          <w:sz w:val="26"/>
          <w:szCs w:val="26"/>
        </w:rPr>
        <w:t>Дл</w:t>
      </w:r>
      <w:r w:rsidRPr="00437B67">
        <w:rPr>
          <w:rFonts w:ascii="Times New Roman" w:hAnsi="Times New Roman"/>
          <w:sz w:val="26"/>
          <w:szCs w:val="26"/>
        </w:rPr>
        <w:t>ина</w:t>
      </w:r>
      <w:r w:rsidRPr="00437B67">
        <w:rPr>
          <w:rFonts w:ascii="Times New Roman" w:hAnsi="Times New Roman"/>
          <w:spacing w:val="1"/>
          <w:sz w:val="26"/>
          <w:szCs w:val="26"/>
        </w:rPr>
        <w:t>л</w:t>
      </w:r>
      <w:r w:rsidRPr="00437B67">
        <w:rPr>
          <w:rFonts w:ascii="Times New Roman" w:hAnsi="Times New Roman"/>
          <w:sz w:val="26"/>
          <w:szCs w:val="26"/>
        </w:rPr>
        <w:t>иний</w:t>
      </w:r>
      <w:r w:rsidRPr="00437B67">
        <w:rPr>
          <w:rFonts w:ascii="Times New Roman" w:hAnsi="Times New Roman"/>
          <w:spacing w:val="1"/>
          <w:sz w:val="26"/>
          <w:szCs w:val="26"/>
        </w:rPr>
        <w:t>с</w:t>
      </w:r>
      <w:r w:rsidRPr="00437B67">
        <w:rPr>
          <w:rFonts w:ascii="Times New Roman" w:hAnsi="Times New Roman"/>
          <w:spacing w:val="-1"/>
          <w:sz w:val="26"/>
          <w:szCs w:val="26"/>
        </w:rPr>
        <w:t>в</w:t>
      </w:r>
      <w:r w:rsidRPr="00437B67">
        <w:rPr>
          <w:rFonts w:ascii="Times New Roman" w:hAnsi="Times New Roman"/>
          <w:sz w:val="26"/>
          <w:szCs w:val="26"/>
        </w:rPr>
        <w:t>язим</w:t>
      </w:r>
      <w:r w:rsidRPr="00437B67">
        <w:rPr>
          <w:rFonts w:ascii="Times New Roman" w:hAnsi="Times New Roman"/>
          <w:spacing w:val="1"/>
          <w:sz w:val="26"/>
          <w:szCs w:val="26"/>
        </w:rPr>
        <w:t>е</w:t>
      </w:r>
      <w:r w:rsidRPr="00437B67">
        <w:rPr>
          <w:rFonts w:ascii="Times New Roman" w:hAnsi="Times New Roman"/>
          <w:spacing w:val="2"/>
          <w:sz w:val="26"/>
          <w:szCs w:val="26"/>
        </w:rPr>
        <w:t>ж</w:t>
      </w:r>
      <w:r w:rsidRPr="00437B67">
        <w:rPr>
          <w:rFonts w:ascii="Times New Roman" w:hAnsi="Times New Roman"/>
          <w:spacing w:val="-1"/>
          <w:sz w:val="26"/>
          <w:szCs w:val="26"/>
        </w:rPr>
        <w:t>д</w:t>
      </w:r>
      <w:r w:rsidRPr="00437B67">
        <w:rPr>
          <w:rFonts w:ascii="Times New Roman" w:hAnsi="Times New Roman"/>
          <w:sz w:val="26"/>
          <w:szCs w:val="26"/>
        </w:rPr>
        <w:t>ут</w:t>
      </w:r>
      <w:r w:rsidRPr="00437B67">
        <w:rPr>
          <w:rFonts w:ascii="Times New Roman" w:hAnsi="Times New Roman"/>
          <w:spacing w:val="1"/>
          <w:sz w:val="26"/>
          <w:szCs w:val="26"/>
        </w:rPr>
        <w:t>е</w:t>
      </w:r>
      <w:r w:rsidRPr="00437B67">
        <w:rPr>
          <w:rFonts w:ascii="Times New Roman" w:hAnsi="Times New Roman"/>
          <w:sz w:val="26"/>
          <w:szCs w:val="26"/>
        </w:rPr>
        <w:t>п</w:t>
      </w:r>
      <w:r w:rsidRPr="00437B67">
        <w:rPr>
          <w:rFonts w:ascii="Times New Roman" w:hAnsi="Times New Roman"/>
          <w:spacing w:val="1"/>
          <w:sz w:val="26"/>
          <w:szCs w:val="26"/>
        </w:rPr>
        <w:t>л</w:t>
      </w:r>
      <w:r w:rsidRPr="00437B67">
        <w:rPr>
          <w:rFonts w:ascii="Times New Roman" w:hAnsi="Times New Roman"/>
          <w:sz w:val="26"/>
          <w:szCs w:val="26"/>
        </w:rPr>
        <w:t>о</w:t>
      </w:r>
      <w:r w:rsidRPr="00437B67">
        <w:rPr>
          <w:rFonts w:ascii="Times New Roman" w:hAnsi="Times New Roman"/>
          <w:spacing w:val="-1"/>
          <w:sz w:val="26"/>
          <w:szCs w:val="26"/>
        </w:rPr>
        <w:t>в</w:t>
      </w:r>
      <w:r w:rsidRPr="00437B67">
        <w:rPr>
          <w:rFonts w:ascii="Times New Roman" w:hAnsi="Times New Roman"/>
          <w:spacing w:val="1"/>
          <w:sz w:val="26"/>
          <w:szCs w:val="26"/>
        </w:rPr>
        <w:t>ы</w:t>
      </w:r>
      <w:r w:rsidRPr="00437B67">
        <w:rPr>
          <w:rFonts w:ascii="Times New Roman" w:hAnsi="Times New Roman"/>
          <w:sz w:val="26"/>
          <w:szCs w:val="26"/>
        </w:rPr>
        <w:t>чи</w:t>
      </w:r>
      <w:r w:rsidRPr="00437B67">
        <w:rPr>
          <w:rFonts w:ascii="Times New Roman" w:hAnsi="Times New Roman"/>
          <w:spacing w:val="1"/>
          <w:sz w:val="26"/>
          <w:szCs w:val="26"/>
        </w:rPr>
        <w:t>сл</w:t>
      </w:r>
      <w:r w:rsidRPr="00437B67">
        <w:rPr>
          <w:rFonts w:ascii="Times New Roman" w:hAnsi="Times New Roman"/>
          <w:sz w:val="26"/>
          <w:szCs w:val="26"/>
        </w:rPr>
        <w:t>ит</w:t>
      </w:r>
      <w:r w:rsidRPr="00437B67">
        <w:rPr>
          <w:rFonts w:ascii="Times New Roman" w:hAnsi="Times New Roman"/>
          <w:spacing w:val="1"/>
          <w:sz w:val="26"/>
          <w:szCs w:val="26"/>
        </w:rPr>
        <w:t>еле</w:t>
      </w:r>
      <w:r w:rsidRPr="00437B67">
        <w:rPr>
          <w:rFonts w:ascii="Times New Roman" w:hAnsi="Times New Roman"/>
          <w:sz w:val="26"/>
          <w:szCs w:val="26"/>
        </w:rPr>
        <w:t>ми</w:t>
      </w:r>
      <w:r w:rsidRPr="00437B67">
        <w:rPr>
          <w:rFonts w:ascii="Times New Roman" w:hAnsi="Times New Roman"/>
          <w:spacing w:val="-1"/>
          <w:sz w:val="26"/>
          <w:szCs w:val="26"/>
        </w:rPr>
        <w:t>в</w:t>
      </w:r>
      <w:r w:rsidRPr="00437B67">
        <w:rPr>
          <w:rFonts w:ascii="Times New Roman" w:hAnsi="Times New Roman"/>
          <w:sz w:val="26"/>
          <w:szCs w:val="26"/>
        </w:rPr>
        <w:t>н</w:t>
      </w:r>
      <w:r w:rsidRPr="00437B67">
        <w:rPr>
          <w:rFonts w:ascii="Times New Roman" w:hAnsi="Times New Roman"/>
          <w:spacing w:val="1"/>
          <w:sz w:val="26"/>
          <w:szCs w:val="26"/>
        </w:rPr>
        <w:t>еш</w:t>
      </w:r>
      <w:r w:rsidRPr="00437B67">
        <w:rPr>
          <w:rFonts w:ascii="Times New Roman" w:hAnsi="Times New Roman"/>
          <w:sz w:val="26"/>
          <w:szCs w:val="26"/>
        </w:rPr>
        <w:t>нимо</w:t>
      </w:r>
      <w:r w:rsidRPr="00437B67">
        <w:rPr>
          <w:rFonts w:ascii="Times New Roman" w:hAnsi="Times New Roman"/>
          <w:spacing w:val="1"/>
          <w:sz w:val="26"/>
          <w:szCs w:val="26"/>
        </w:rPr>
        <w:t>б</w:t>
      </w:r>
      <w:r w:rsidRPr="00437B67">
        <w:rPr>
          <w:rFonts w:ascii="Times New Roman" w:hAnsi="Times New Roman"/>
          <w:sz w:val="26"/>
          <w:szCs w:val="26"/>
        </w:rPr>
        <w:t>о</w:t>
      </w:r>
      <w:r w:rsidRPr="00437B67">
        <w:rPr>
          <w:rFonts w:ascii="Times New Roman" w:hAnsi="Times New Roman"/>
          <w:spacing w:val="1"/>
          <w:sz w:val="26"/>
          <w:szCs w:val="26"/>
        </w:rPr>
        <w:t>р</w:t>
      </w:r>
      <w:r w:rsidRPr="00437B67">
        <w:rPr>
          <w:rFonts w:ascii="Times New Roman" w:hAnsi="Times New Roman"/>
          <w:spacing w:val="-2"/>
          <w:sz w:val="26"/>
          <w:szCs w:val="26"/>
        </w:rPr>
        <w:t>у</w:t>
      </w:r>
      <w:r w:rsidRPr="00437B67">
        <w:rPr>
          <w:rFonts w:ascii="Times New Roman" w:hAnsi="Times New Roman"/>
          <w:spacing w:val="1"/>
          <w:sz w:val="26"/>
          <w:szCs w:val="26"/>
        </w:rPr>
        <w:t>д</w:t>
      </w:r>
      <w:r w:rsidRPr="00437B67">
        <w:rPr>
          <w:rFonts w:ascii="Times New Roman" w:hAnsi="Times New Roman"/>
          <w:sz w:val="26"/>
          <w:szCs w:val="26"/>
        </w:rPr>
        <w:t>о</w:t>
      </w:r>
      <w:r w:rsidRPr="00437B67">
        <w:rPr>
          <w:rFonts w:ascii="Times New Roman" w:hAnsi="Times New Roman"/>
          <w:spacing w:val="-1"/>
          <w:sz w:val="26"/>
          <w:szCs w:val="26"/>
        </w:rPr>
        <w:t>в</w:t>
      </w:r>
      <w:r w:rsidRPr="00437B67">
        <w:rPr>
          <w:rFonts w:ascii="Times New Roman" w:hAnsi="Times New Roman"/>
          <w:spacing w:val="1"/>
          <w:sz w:val="26"/>
          <w:szCs w:val="26"/>
        </w:rPr>
        <w:t>а</w:t>
      </w:r>
      <w:r w:rsidRPr="00437B67">
        <w:rPr>
          <w:rFonts w:ascii="Times New Roman" w:hAnsi="Times New Roman"/>
          <w:sz w:val="26"/>
          <w:szCs w:val="26"/>
        </w:rPr>
        <w:t>ни</w:t>
      </w:r>
      <w:r w:rsidRPr="00437B67">
        <w:rPr>
          <w:rFonts w:ascii="Times New Roman" w:hAnsi="Times New Roman"/>
          <w:spacing w:val="1"/>
          <w:sz w:val="26"/>
          <w:szCs w:val="26"/>
        </w:rPr>
        <w:t>е</w:t>
      </w:r>
      <w:r w:rsidRPr="00437B67">
        <w:rPr>
          <w:rFonts w:ascii="Times New Roman" w:hAnsi="Times New Roman"/>
          <w:sz w:val="26"/>
          <w:szCs w:val="26"/>
        </w:rPr>
        <w:t>м</w:t>
      </w:r>
      <w:proofErr w:type="gramStart"/>
      <w:r w:rsidRPr="00437B67">
        <w:rPr>
          <w:rFonts w:ascii="Times New Roman" w:hAnsi="Times New Roman"/>
          <w:sz w:val="26"/>
          <w:szCs w:val="26"/>
        </w:rPr>
        <w:t>,п</w:t>
      </w:r>
      <w:proofErr w:type="gramEnd"/>
      <w:r w:rsidRPr="00437B67">
        <w:rPr>
          <w:rFonts w:ascii="Times New Roman" w:hAnsi="Times New Roman"/>
          <w:sz w:val="26"/>
          <w:szCs w:val="26"/>
        </w:rPr>
        <w:t>о</w:t>
      </w:r>
      <w:r w:rsidRPr="00437B67">
        <w:rPr>
          <w:rFonts w:ascii="Times New Roman" w:hAnsi="Times New Roman"/>
          <w:spacing w:val="-1"/>
          <w:sz w:val="26"/>
          <w:szCs w:val="26"/>
        </w:rPr>
        <w:t>д</w:t>
      </w:r>
      <w:r w:rsidRPr="00437B67">
        <w:rPr>
          <w:rFonts w:ascii="Times New Roman" w:hAnsi="Times New Roman"/>
          <w:spacing w:val="1"/>
          <w:sz w:val="26"/>
          <w:szCs w:val="26"/>
        </w:rPr>
        <w:t>клю</w:t>
      </w:r>
      <w:r w:rsidRPr="00437B67">
        <w:rPr>
          <w:rFonts w:ascii="Times New Roman" w:hAnsi="Times New Roman"/>
          <w:spacing w:val="-3"/>
          <w:sz w:val="26"/>
          <w:szCs w:val="26"/>
        </w:rPr>
        <w:t>ч</w:t>
      </w:r>
      <w:r w:rsidRPr="00437B67">
        <w:rPr>
          <w:rFonts w:ascii="Times New Roman" w:hAnsi="Times New Roman"/>
          <w:spacing w:val="1"/>
          <w:sz w:val="26"/>
          <w:szCs w:val="26"/>
        </w:rPr>
        <w:t>е</w:t>
      </w:r>
      <w:r w:rsidRPr="00437B67">
        <w:rPr>
          <w:rFonts w:ascii="Times New Roman" w:hAnsi="Times New Roman"/>
          <w:sz w:val="26"/>
          <w:szCs w:val="26"/>
        </w:rPr>
        <w:t>нн</w:t>
      </w:r>
      <w:r w:rsidRPr="00437B67">
        <w:rPr>
          <w:rFonts w:ascii="Times New Roman" w:hAnsi="Times New Roman"/>
          <w:spacing w:val="1"/>
          <w:sz w:val="26"/>
          <w:szCs w:val="26"/>
        </w:rPr>
        <w:t>ы</w:t>
      </w:r>
      <w:r w:rsidRPr="00437B67">
        <w:rPr>
          <w:rFonts w:ascii="Times New Roman" w:hAnsi="Times New Roman"/>
          <w:sz w:val="26"/>
          <w:szCs w:val="26"/>
        </w:rPr>
        <w:t>мпоинт</w:t>
      </w:r>
      <w:r w:rsidRPr="00437B67">
        <w:rPr>
          <w:rFonts w:ascii="Times New Roman" w:hAnsi="Times New Roman"/>
          <w:spacing w:val="1"/>
          <w:sz w:val="26"/>
          <w:szCs w:val="26"/>
        </w:rPr>
        <w:t>е</w:t>
      </w:r>
      <w:r w:rsidRPr="00437B67">
        <w:rPr>
          <w:rFonts w:ascii="Times New Roman" w:hAnsi="Times New Roman"/>
          <w:sz w:val="26"/>
          <w:szCs w:val="26"/>
        </w:rPr>
        <w:t>р</w:t>
      </w:r>
      <w:r w:rsidRPr="00437B67">
        <w:rPr>
          <w:rFonts w:ascii="Times New Roman" w:hAnsi="Times New Roman"/>
          <w:spacing w:val="-1"/>
          <w:sz w:val="26"/>
          <w:szCs w:val="26"/>
        </w:rPr>
        <w:t>ф</w:t>
      </w:r>
      <w:r w:rsidRPr="00437B67">
        <w:rPr>
          <w:rFonts w:ascii="Times New Roman" w:hAnsi="Times New Roman"/>
          <w:spacing w:val="1"/>
          <w:sz w:val="26"/>
          <w:szCs w:val="26"/>
        </w:rPr>
        <w:t>е</w:t>
      </w:r>
      <w:r w:rsidRPr="00437B67">
        <w:rPr>
          <w:rFonts w:ascii="Times New Roman" w:hAnsi="Times New Roman"/>
          <w:sz w:val="26"/>
          <w:szCs w:val="26"/>
        </w:rPr>
        <w:t>й</w:t>
      </w:r>
      <w:r w:rsidRPr="00437B67">
        <w:rPr>
          <w:rFonts w:ascii="Times New Roman" w:hAnsi="Times New Roman"/>
          <w:spacing w:val="1"/>
          <w:sz w:val="26"/>
          <w:szCs w:val="26"/>
        </w:rPr>
        <w:t>с</w:t>
      </w:r>
      <w:r w:rsidRPr="00437B67">
        <w:rPr>
          <w:rFonts w:ascii="Times New Roman" w:hAnsi="Times New Roman"/>
          <w:sz w:val="26"/>
          <w:szCs w:val="26"/>
        </w:rPr>
        <w:t>уRS232,</w:t>
      </w:r>
      <w:r w:rsidRPr="00437B67">
        <w:rPr>
          <w:rFonts w:ascii="Times New Roman" w:hAnsi="Times New Roman"/>
          <w:spacing w:val="-3"/>
          <w:sz w:val="26"/>
          <w:szCs w:val="26"/>
        </w:rPr>
        <w:t>н</w:t>
      </w:r>
      <w:r w:rsidRPr="00437B67">
        <w:rPr>
          <w:rFonts w:ascii="Times New Roman" w:hAnsi="Times New Roman"/>
          <w:sz w:val="26"/>
          <w:szCs w:val="26"/>
        </w:rPr>
        <w:t>е</w:t>
      </w:r>
      <w:r w:rsidRPr="00437B67">
        <w:rPr>
          <w:rFonts w:ascii="Times New Roman" w:hAnsi="Times New Roman"/>
          <w:spacing w:val="1"/>
          <w:sz w:val="26"/>
          <w:szCs w:val="26"/>
        </w:rPr>
        <w:t>д</w:t>
      </w:r>
      <w:r w:rsidRPr="00437B67">
        <w:rPr>
          <w:rFonts w:ascii="Times New Roman" w:hAnsi="Times New Roman"/>
          <w:sz w:val="26"/>
          <w:szCs w:val="26"/>
        </w:rPr>
        <w:t>о</w:t>
      </w:r>
      <w:r w:rsidRPr="00437B67">
        <w:rPr>
          <w:rFonts w:ascii="Times New Roman" w:hAnsi="Times New Roman"/>
          <w:spacing w:val="-2"/>
          <w:sz w:val="26"/>
          <w:szCs w:val="26"/>
        </w:rPr>
        <w:t>л</w:t>
      </w:r>
      <w:r w:rsidRPr="00437B67">
        <w:rPr>
          <w:rFonts w:ascii="Times New Roman" w:hAnsi="Times New Roman"/>
          <w:spacing w:val="2"/>
          <w:sz w:val="26"/>
          <w:szCs w:val="26"/>
        </w:rPr>
        <w:t>ж</w:t>
      </w:r>
      <w:r w:rsidRPr="00437B67">
        <w:rPr>
          <w:rFonts w:ascii="Times New Roman" w:hAnsi="Times New Roman"/>
          <w:sz w:val="26"/>
          <w:szCs w:val="26"/>
        </w:rPr>
        <w:t>нап</w:t>
      </w:r>
      <w:r w:rsidRPr="00437B67">
        <w:rPr>
          <w:rFonts w:ascii="Times New Roman" w:hAnsi="Times New Roman"/>
          <w:spacing w:val="1"/>
          <w:sz w:val="26"/>
          <w:szCs w:val="26"/>
        </w:rPr>
        <w:t>ре</w:t>
      </w:r>
      <w:r w:rsidRPr="00437B67">
        <w:rPr>
          <w:rFonts w:ascii="Times New Roman" w:hAnsi="Times New Roman"/>
          <w:spacing w:val="-1"/>
          <w:sz w:val="26"/>
          <w:szCs w:val="26"/>
        </w:rPr>
        <w:t>вы</w:t>
      </w:r>
      <w:r w:rsidRPr="00437B67">
        <w:rPr>
          <w:rFonts w:ascii="Times New Roman" w:hAnsi="Times New Roman"/>
          <w:spacing w:val="1"/>
          <w:sz w:val="26"/>
          <w:szCs w:val="26"/>
        </w:rPr>
        <w:t>ша</w:t>
      </w:r>
      <w:r w:rsidRPr="00437B67">
        <w:rPr>
          <w:rFonts w:ascii="Times New Roman" w:hAnsi="Times New Roman"/>
          <w:spacing w:val="-3"/>
          <w:sz w:val="26"/>
          <w:szCs w:val="26"/>
        </w:rPr>
        <w:t>т</w:t>
      </w:r>
      <w:r w:rsidRPr="00437B67">
        <w:rPr>
          <w:rFonts w:ascii="Times New Roman" w:hAnsi="Times New Roman"/>
          <w:sz w:val="26"/>
          <w:szCs w:val="26"/>
        </w:rPr>
        <w:t>ь 10м,ипоинт</w:t>
      </w:r>
      <w:r w:rsidRPr="00437B67">
        <w:rPr>
          <w:rFonts w:ascii="Times New Roman" w:hAnsi="Times New Roman"/>
          <w:spacing w:val="1"/>
          <w:sz w:val="26"/>
          <w:szCs w:val="26"/>
        </w:rPr>
        <w:t>е</w:t>
      </w:r>
      <w:r w:rsidRPr="00437B67">
        <w:rPr>
          <w:rFonts w:ascii="Times New Roman" w:hAnsi="Times New Roman"/>
          <w:spacing w:val="-2"/>
          <w:sz w:val="26"/>
          <w:szCs w:val="26"/>
        </w:rPr>
        <w:t>р</w:t>
      </w:r>
      <w:r w:rsidRPr="00437B67">
        <w:rPr>
          <w:rFonts w:ascii="Times New Roman" w:hAnsi="Times New Roman"/>
          <w:spacing w:val="2"/>
          <w:sz w:val="26"/>
          <w:szCs w:val="26"/>
        </w:rPr>
        <w:t>ф</w:t>
      </w:r>
      <w:r w:rsidRPr="00437B67">
        <w:rPr>
          <w:rFonts w:ascii="Times New Roman" w:hAnsi="Times New Roman"/>
          <w:spacing w:val="1"/>
          <w:sz w:val="26"/>
          <w:szCs w:val="26"/>
        </w:rPr>
        <w:t>е</w:t>
      </w:r>
      <w:r w:rsidRPr="00437B67">
        <w:rPr>
          <w:rFonts w:ascii="Times New Roman" w:hAnsi="Times New Roman"/>
          <w:sz w:val="26"/>
          <w:szCs w:val="26"/>
        </w:rPr>
        <w:t>й</w:t>
      </w:r>
      <w:r w:rsidRPr="00437B67">
        <w:rPr>
          <w:rFonts w:ascii="Times New Roman" w:hAnsi="Times New Roman"/>
          <w:spacing w:val="1"/>
          <w:sz w:val="26"/>
          <w:szCs w:val="26"/>
        </w:rPr>
        <w:t>с</w:t>
      </w:r>
      <w:r w:rsidRPr="00437B67">
        <w:rPr>
          <w:rFonts w:ascii="Times New Roman" w:hAnsi="Times New Roman"/>
          <w:sz w:val="26"/>
          <w:szCs w:val="26"/>
        </w:rPr>
        <w:t>уRS485– 1</w:t>
      </w:r>
      <w:r w:rsidRPr="00437B67">
        <w:rPr>
          <w:rFonts w:ascii="Times New Roman" w:hAnsi="Times New Roman"/>
          <w:spacing w:val="1"/>
          <w:sz w:val="26"/>
          <w:szCs w:val="26"/>
        </w:rPr>
        <w:t>к</w:t>
      </w:r>
      <w:r w:rsidRPr="00437B67">
        <w:rPr>
          <w:rFonts w:ascii="Times New Roman" w:hAnsi="Times New Roman"/>
          <w:sz w:val="26"/>
          <w:szCs w:val="26"/>
        </w:rPr>
        <w:t>м.</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u w:val="single"/>
        </w:rPr>
        <w:t xml:space="preserve">6. Возможность автоматизированного сбора информации и интеграции в единую систему сбора </w:t>
      </w:r>
      <w:proofErr w:type="spellStart"/>
      <w:r w:rsidRPr="00437B67">
        <w:rPr>
          <w:rFonts w:ascii="Times New Roman" w:hAnsi="Times New Roman"/>
          <w:bCs/>
          <w:sz w:val="26"/>
          <w:szCs w:val="26"/>
          <w:u w:val="single"/>
        </w:rPr>
        <w:t>данных</w:t>
      </w:r>
      <w:proofErr w:type="gramStart"/>
      <w:r w:rsidRPr="00437B67">
        <w:rPr>
          <w:rFonts w:ascii="Times New Roman" w:hAnsi="Times New Roman"/>
          <w:bCs/>
          <w:sz w:val="26"/>
          <w:szCs w:val="26"/>
          <w:u w:val="single"/>
        </w:rPr>
        <w:t>.</w:t>
      </w:r>
      <w:r w:rsidRPr="00437B67">
        <w:rPr>
          <w:rFonts w:ascii="Times New Roman" w:hAnsi="Times New Roman"/>
          <w:bCs/>
          <w:sz w:val="26"/>
          <w:szCs w:val="26"/>
        </w:rPr>
        <w:t>В</w:t>
      </w:r>
      <w:proofErr w:type="spellEnd"/>
      <w:proofErr w:type="gramEnd"/>
      <w:r w:rsidRPr="00437B67">
        <w:rPr>
          <w:rFonts w:ascii="Times New Roman" w:hAnsi="Times New Roman"/>
          <w:bCs/>
          <w:sz w:val="26"/>
          <w:szCs w:val="26"/>
        </w:rPr>
        <w:t xml:space="preserve"> составе узла учёта тепловой энергии должна быть предусмотрена система передачи данных в диспетчерский пункт, на основе сертифицированных контроллеров или возможность подключения системы передачи данных.</w:t>
      </w:r>
    </w:p>
    <w:p w:rsidR="00437B67" w:rsidRPr="00437B67" w:rsidRDefault="00437B67" w:rsidP="00437B67">
      <w:pPr>
        <w:widowControl w:val="0"/>
        <w:suppressAutoHyphens/>
        <w:spacing w:line="360" w:lineRule="auto"/>
        <w:jc w:val="both"/>
        <w:rPr>
          <w:rFonts w:ascii="Times New Roman" w:hAnsi="Times New Roman"/>
          <w:bCs/>
          <w:sz w:val="26"/>
          <w:szCs w:val="26"/>
        </w:rPr>
      </w:pPr>
      <w:r w:rsidRPr="00437B67">
        <w:rPr>
          <w:rFonts w:ascii="Times New Roman" w:hAnsi="Times New Roman"/>
          <w:bCs/>
          <w:sz w:val="26"/>
          <w:szCs w:val="26"/>
          <w:u w:val="single"/>
        </w:rPr>
        <w:t xml:space="preserve">6.Защита от несанкционированного доступа </w:t>
      </w:r>
      <w:r w:rsidRPr="00437B67">
        <w:rPr>
          <w:rFonts w:ascii="Times New Roman" w:hAnsi="Times New Roman"/>
          <w:bCs/>
          <w:sz w:val="26"/>
          <w:szCs w:val="26"/>
        </w:rPr>
        <w:t xml:space="preserve">включает аутентификацию по паролю при запросе на доступ к служебным режимам; блокирование изменения настроечных параметров; контроль неизменности программного обеспечения и настроечных параметров; регистрацию в памяти </w:t>
      </w:r>
      <w:proofErr w:type="spellStart"/>
      <w:r w:rsidRPr="00437B67">
        <w:rPr>
          <w:rFonts w:ascii="Times New Roman" w:hAnsi="Times New Roman"/>
          <w:bCs/>
          <w:sz w:val="26"/>
          <w:szCs w:val="26"/>
        </w:rPr>
        <w:t>тепловычислителя</w:t>
      </w:r>
      <w:proofErr w:type="spellEnd"/>
      <w:r w:rsidRPr="00437B67">
        <w:rPr>
          <w:rFonts w:ascii="Times New Roman" w:hAnsi="Times New Roman"/>
          <w:bCs/>
          <w:sz w:val="26"/>
          <w:szCs w:val="26"/>
        </w:rPr>
        <w:t xml:space="preserve"> попыток доступа к архивам, изменения настроечных параметров и др.</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u w:val="single"/>
        </w:rPr>
        <w:t xml:space="preserve">7. </w:t>
      </w:r>
      <w:proofErr w:type="spellStart"/>
      <w:r w:rsidRPr="00437B67">
        <w:rPr>
          <w:rFonts w:ascii="Times New Roman" w:hAnsi="Times New Roman"/>
          <w:bCs/>
          <w:sz w:val="26"/>
          <w:szCs w:val="26"/>
          <w:u w:val="single"/>
        </w:rPr>
        <w:t>Межповерочный</w:t>
      </w:r>
      <w:proofErr w:type="spellEnd"/>
      <w:r w:rsidRPr="00437B67">
        <w:rPr>
          <w:rFonts w:ascii="Times New Roman" w:hAnsi="Times New Roman"/>
          <w:bCs/>
          <w:sz w:val="26"/>
          <w:szCs w:val="26"/>
          <w:u w:val="single"/>
        </w:rPr>
        <w:t xml:space="preserve"> интервал.</w:t>
      </w:r>
      <w:r w:rsidRPr="00437B67">
        <w:rPr>
          <w:rFonts w:ascii="Times New Roman" w:hAnsi="Times New Roman"/>
          <w:bCs/>
          <w:sz w:val="26"/>
          <w:szCs w:val="26"/>
        </w:rPr>
        <w:t xml:space="preserve"> Следует выбирать теплосчётчики с наибольшим </w:t>
      </w:r>
      <w:proofErr w:type="spellStart"/>
      <w:r w:rsidRPr="00437B67">
        <w:rPr>
          <w:rFonts w:ascii="Times New Roman" w:hAnsi="Times New Roman"/>
          <w:bCs/>
          <w:sz w:val="26"/>
          <w:szCs w:val="26"/>
        </w:rPr>
        <w:t>межповерочным</w:t>
      </w:r>
      <w:proofErr w:type="spellEnd"/>
      <w:r w:rsidRPr="00437B67">
        <w:rPr>
          <w:rFonts w:ascii="Times New Roman" w:hAnsi="Times New Roman"/>
          <w:bCs/>
          <w:sz w:val="26"/>
          <w:szCs w:val="26"/>
        </w:rPr>
        <w:t xml:space="preserve"> интервалом. В настоящее время поверка теплосчётчика составляет для разных типов теплосчётчиков от 2 до 5 лет.</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u w:val="single"/>
        </w:rPr>
        <w:t>8. Стоимость.</w:t>
      </w:r>
      <w:r w:rsidRPr="00437B67">
        <w:rPr>
          <w:rFonts w:ascii="Times New Roman" w:hAnsi="Times New Roman"/>
          <w:bCs/>
          <w:sz w:val="26"/>
          <w:szCs w:val="26"/>
        </w:rPr>
        <w:t xml:space="preserve"> Необходимо учитывать, что общие затраты на содержание теплосчётчика складываются из капитальных затрат (стоимость установки «под ключ», включая оборудование, проект, монтаж, наладку и сдачу в эксплуатацию теплоснабжающей организации) и текущих затрат на поддержание работоспособности теплосчётчика (съем показаний, поверка теплосчётчика, повторный допуск в эксплуатацию, </w:t>
      </w:r>
      <w:r w:rsidRPr="00437B67">
        <w:rPr>
          <w:rFonts w:ascii="Times New Roman" w:hAnsi="Times New Roman"/>
          <w:sz w:val="26"/>
          <w:szCs w:val="26"/>
        </w:rPr>
        <w:t xml:space="preserve">затраты на ежегодную сдачу теплосчетчика в отопительный период – если это установлено требованиями теплоснабжающей организации </w:t>
      </w:r>
      <w:r w:rsidRPr="00437B67">
        <w:rPr>
          <w:rFonts w:ascii="Times New Roman" w:hAnsi="Times New Roman"/>
          <w:bCs/>
          <w:sz w:val="26"/>
          <w:szCs w:val="26"/>
        </w:rPr>
        <w:t>и др.)</w:t>
      </w:r>
      <w:proofErr w:type="gramStart"/>
      <w:r w:rsidRPr="00437B67">
        <w:rPr>
          <w:rFonts w:ascii="Times New Roman" w:hAnsi="Times New Roman"/>
          <w:bCs/>
          <w:sz w:val="26"/>
          <w:szCs w:val="26"/>
        </w:rPr>
        <w:t>.</w:t>
      </w:r>
      <w:r w:rsidRPr="00437B67">
        <w:rPr>
          <w:rFonts w:ascii="Times New Roman" w:hAnsi="Times New Roman"/>
          <w:sz w:val="26"/>
          <w:szCs w:val="26"/>
        </w:rPr>
        <w:t>н</w:t>
      </w:r>
      <w:proofErr w:type="gramEnd"/>
      <w:r w:rsidRPr="00437B67">
        <w:rPr>
          <w:rFonts w:ascii="Times New Roman" w:hAnsi="Times New Roman"/>
          <w:sz w:val="26"/>
          <w:szCs w:val="26"/>
        </w:rPr>
        <w:t>еобходимостью учета затрат на ежегодную сдачу теплосчетчика в отопительный период.</w:t>
      </w:r>
    </w:p>
    <w:p w:rsidR="00437B67" w:rsidRPr="00437B67" w:rsidRDefault="00437B67" w:rsidP="00437B67">
      <w:pPr>
        <w:widowControl w:val="0"/>
        <w:suppressAutoHyphens/>
        <w:autoSpaceDE w:val="0"/>
        <w:autoSpaceDN w:val="0"/>
        <w:adjustRightInd w:val="0"/>
        <w:spacing w:line="360" w:lineRule="auto"/>
        <w:jc w:val="both"/>
        <w:rPr>
          <w:rFonts w:ascii="Times New Roman" w:hAnsi="Times New Roman"/>
          <w:bCs/>
          <w:sz w:val="26"/>
          <w:szCs w:val="26"/>
        </w:rPr>
      </w:pPr>
      <w:r w:rsidRPr="00437B67">
        <w:rPr>
          <w:rFonts w:ascii="Times New Roman" w:hAnsi="Times New Roman"/>
          <w:bCs/>
          <w:sz w:val="26"/>
          <w:szCs w:val="26"/>
          <w:u w:val="single"/>
        </w:rPr>
        <w:t xml:space="preserve">9. Надежность в </w:t>
      </w:r>
      <w:proofErr w:type="spellStart"/>
      <w:r w:rsidRPr="00437B67">
        <w:rPr>
          <w:rFonts w:ascii="Times New Roman" w:hAnsi="Times New Roman"/>
          <w:bCs/>
          <w:sz w:val="26"/>
          <w:szCs w:val="26"/>
          <w:u w:val="single"/>
        </w:rPr>
        <w:t>эксплуатации</w:t>
      </w:r>
      <w:proofErr w:type="gramStart"/>
      <w:r w:rsidRPr="00437B67">
        <w:rPr>
          <w:rFonts w:ascii="Times New Roman" w:hAnsi="Times New Roman"/>
          <w:bCs/>
          <w:sz w:val="26"/>
          <w:szCs w:val="26"/>
          <w:u w:val="single"/>
        </w:rPr>
        <w:t>.</w:t>
      </w:r>
      <w:r w:rsidRPr="00437B67">
        <w:rPr>
          <w:rFonts w:ascii="Times New Roman" w:hAnsi="Times New Roman"/>
          <w:bCs/>
          <w:sz w:val="26"/>
          <w:szCs w:val="26"/>
        </w:rPr>
        <w:t>У</w:t>
      </w:r>
      <w:proofErr w:type="gramEnd"/>
      <w:r w:rsidRPr="00437B67">
        <w:rPr>
          <w:rFonts w:ascii="Times New Roman" w:hAnsi="Times New Roman"/>
          <w:bCs/>
          <w:sz w:val="26"/>
          <w:szCs w:val="26"/>
        </w:rPr>
        <w:t>злы</w:t>
      </w:r>
      <w:proofErr w:type="spellEnd"/>
      <w:r w:rsidRPr="00437B67">
        <w:rPr>
          <w:rFonts w:ascii="Times New Roman" w:hAnsi="Times New Roman"/>
          <w:bCs/>
          <w:sz w:val="26"/>
          <w:szCs w:val="26"/>
        </w:rPr>
        <w:t xml:space="preserve"> учета, которые планируется </w:t>
      </w:r>
      <w:r w:rsidRPr="00437B67">
        <w:rPr>
          <w:rFonts w:ascii="Times New Roman" w:hAnsi="Times New Roman"/>
          <w:sz w:val="26"/>
          <w:szCs w:val="26"/>
        </w:rPr>
        <w:t xml:space="preserve">установить в государственных и муниципальных учреждениях ЛО </w:t>
      </w:r>
      <w:r w:rsidRPr="00437B67">
        <w:rPr>
          <w:rFonts w:ascii="Times New Roman" w:hAnsi="Times New Roman"/>
          <w:bCs/>
          <w:sz w:val="26"/>
          <w:szCs w:val="26"/>
        </w:rPr>
        <w:t xml:space="preserve">(и все входящие в их состав отдельные элементы: приборы, датчики, контроллеры и др.) должны быть ранее широко апробированы в системах коммерческого учета тепла и хорошо зарекомендовать себя на практике на большом количестве объектов. Система сбора </w:t>
      </w:r>
      <w:r w:rsidRPr="00437B67">
        <w:rPr>
          <w:rFonts w:ascii="Times New Roman" w:hAnsi="Times New Roman"/>
          <w:bCs/>
          <w:sz w:val="26"/>
          <w:szCs w:val="26"/>
        </w:rPr>
        <w:lastRenderedPageBreak/>
        <w:t>данных и</w:t>
      </w:r>
      <w:r w:rsidRPr="00437B67">
        <w:rPr>
          <w:rFonts w:ascii="Times New Roman" w:hAnsi="Times New Roman"/>
          <w:sz w:val="26"/>
          <w:szCs w:val="26"/>
          <w:lang w:eastAsia="ru-RU"/>
        </w:rPr>
        <w:t xml:space="preserve"> программно-аппаратный </w:t>
      </w:r>
      <w:proofErr w:type="spellStart"/>
      <w:r w:rsidRPr="00437B67">
        <w:rPr>
          <w:rFonts w:ascii="Times New Roman" w:hAnsi="Times New Roman"/>
          <w:sz w:val="26"/>
          <w:szCs w:val="26"/>
          <w:lang w:eastAsia="ru-RU"/>
        </w:rPr>
        <w:t>комплекс</w:t>
      </w:r>
      <w:proofErr w:type="gramStart"/>
      <w:r w:rsidRPr="00437B67">
        <w:rPr>
          <w:rFonts w:ascii="Times New Roman" w:hAnsi="Times New Roman"/>
          <w:sz w:val="26"/>
          <w:szCs w:val="26"/>
          <w:lang w:eastAsia="ru-RU"/>
        </w:rPr>
        <w:t>,</w:t>
      </w:r>
      <w:r w:rsidRPr="00437B67">
        <w:rPr>
          <w:rFonts w:ascii="Times New Roman" w:hAnsi="Times New Roman"/>
          <w:bCs/>
          <w:sz w:val="26"/>
          <w:szCs w:val="26"/>
        </w:rPr>
        <w:t>п</w:t>
      </w:r>
      <w:proofErr w:type="gramEnd"/>
      <w:r w:rsidRPr="00437B67">
        <w:rPr>
          <w:rFonts w:ascii="Times New Roman" w:hAnsi="Times New Roman"/>
          <w:bCs/>
          <w:sz w:val="26"/>
          <w:szCs w:val="26"/>
        </w:rPr>
        <w:t>редназначенный</w:t>
      </w:r>
      <w:proofErr w:type="spellEnd"/>
      <w:r w:rsidRPr="00437B67">
        <w:rPr>
          <w:rFonts w:ascii="Times New Roman" w:hAnsi="Times New Roman"/>
          <w:bCs/>
          <w:sz w:val="26"/>
          <w:szCs w:val="26"/>
        </w:rPr>
        <w:t xml:space="preserve"> для контроля энергетической эффективности и осуществления энергетического </w:t>
      </w:r>
      <w:proofErr w:type="spellStart"/>
      <w:r w:rsidRPr="00437B67">
        <w:rPr>
          <w:rFonts w:ascii="Times New Roman" w:hAnsi="Times New Roman"/>
          <w:bCs/>
          <w:sz w:val="26"/>
          <w:szCs w:val="26"/>
        </w:rPr>
        <w:t>биллинга</w:t>
      </w:r>
      <w:proofErr w:type="spellEnd"/>
      <w:r w:rsidRPr="00437B67">
        <w:rPr>
          <w:rFonts w:ascii="Times New Roman" w:hAnsi="Times New Roman"/>
          <w:bCs/>
          <w:sz w:val="26"/>
          <w:szCs w:val="26"/>
        </w:rPr>
        <w:t>, должны быть также хорошо апробированы на практике.</w:t>
      </w:r>
    </w:p>
    <w:p w:rsidR="00437B67" w:rsidRPr="00437B67" w:rsidRDefault="00437B67" w:rsidP="00437B67">
      <w:pPr>
        <w:widowControl w:val="0"/>
        <w:adjustRightInd w:val="0"/>
        <w:spacing w:line="360" w:lineRule="auto"/>
        <w:jc w:val="both"/>
        <w:rPr>
          <w:rFonts w:ascii="Times New Roman" w:hAnsi="Times New Roman"/>
          <w:bCs/>
          <w:sz w:val="26"/>
          <w:szCs w:val="26"/>
        </w:rPr>
      </w:pPr>
      <w:r w:rsidRPr="00437B67">
        <w:rPr>
          <w:rFonts w:ascii="Times New Roman" w:hAnsi="Times New Roman"/>
          <w:bCs/>
          <w:sz w:val="26"/>
          <w:szCs w:val="26"/>
          <w:u w:val="single"/>
        </w:rPr>
        <w:t>10. Наличие метрологического обеспечения и возможность ремонта прибора в пределах региона</w:t>
      </w:r>
      <w:r w:rsidRPr="00437B67">
        <w:rPr>
          <w:rFonts w:ascii="Times New Roman" w:hAnsi="Times New Roman"/>
          <w:bCs/>
          <w:sz w:val="26"/>
          <w:szCs w:val="26"/>
        </w:rPr>
        <w:t>. При выборе теплосчетчика этот фактор – весьма важен.</w:t>
      </w:r>
    </w:p>
    <w:p w:rsidR="00437B67" w:rsidRPr="00437B67" w:rsidRDefault="00437B67" w:rsidP="00437B67">
      <w:pPr>
        <w:widowControl w:val="0"/>
        <w:suppressAutoHyphens/>
        <w:autoSpaceDE w:val="0"/>
        <w:autoSpaceDN w:val="0"/>
        <w:adjustRightInd w:val="0"/>
        <w:spacing w:line="360" w:lineRule="auto"/>
        <w:jc w:val="both"/>
        <w:rPr>
          <w:rFonts w:ascii="Times New Roman" w:hAnsi="Times New Roman"/>
          <w:bCs/>
          <w:sz w:val="26"/>
          <w:szCs w:val="26"/>
        </w:rPr>
      </w:pPr>
      <w:r w:rsidRPr="00437B67">
        <w:rPr>
          <w:rFonts w:ascii="Times New Roman" w:hAnsi="Times New Roman"/>
          <w:bCs/>
          <w:sz w:val="26"/>
          <w:szCs w:val="26"/>
          <w:u w:val="single"/>
        </w:rPr>
        <w:t xml:space="preserve">11. </w:t>
      </w:r>
      <w:proofErr w:type="spellStart"/>
      <w:r w:rsidRPr="00437B67">
        <w:rPr>
          <w:rFonts w:ascii="Times New Roman" w:hAnsi="Times New Roman"/>
          <w:bCs/>
          <w:sz w:val="26"/>
          <w:szCs w:val="26"/>
          <w:u w:val="single"/>
        </w:rPr>
        <w:t>Производители</w:t>
      </w:r>
      <w:proofErr w:type="gramStart"/>
      <w:r w:rsidRPr="00437B67">
        <w:rPr>
          <w:rFonts w:ascii="Times New Roman" w:hAnsi="Times New Roman"/>
          <w:bCs/>
          <w:sz w:val="26"/>
          <w:szCs w:val="26"/>
          <w:u w:val="single"/>
        </w:rPr>
        <w:t>.</w:t>
      </w:r>
      <w:r w:rsidRPr="00437B67">
        <w:rPr>
          <w:rFonts w:ascii="Times New Roman" w:hAnsi="Times New Roman"/>
          <w:bCs/>
          <w:sz w:val="26"/>
          <w:szCs w:val="26"/>
        </w:rPr>
        <w:t>А</w:t>
      </w:r>
      <w:proofErr w:type="gramEnd"/>
      <w:r w:rsidRPr="00437B67">
        <w:rPr>
          <w:rFonts w:ascii="Times New Roman" w:hAnsi="Times New Roman"/>
          <w:bCs/>
          <w:sz w:val="26"/>
          <w:szCs w:val="26"/>
        </w:rPr>
        <w:t>нализ</w:t>
      </w:r>
      <w:proofErr w:type="spellEnd"/>
      <w:r w:rsidRPr="00437B67">
        <w:rPr>
          <w:rFonts w:ascii="Times New Roman" w:hAnsi="Times New Roman"/>
          <w:bCs/>
          <w:sz w:val="26"/>
          <w:szCs w:val="26"/>
        </w:rPr>
        <w:t xml:space="preserve"> собранной информации позволяет сделать вывод о том, </w:t>
      </w:r>
      <w:proofErr w:type="spellStart"/>
      <w:r w:rsidRPr="00437B67">
        <w:rPr>
          <w:rFonts w:ascii="Times New Roman" w:hAnsi="Times New Roman"/>
          <w:bCs/>
          <w:sz w:val="26"/>
          <w:szCs w:val="26"/>
        </w:rPr>
        <w:t>чтодля</w:t>
      </w:r>
      <w:proofErr w:type="spellEnd"/>
      <w:r w:rsidRPr="00437B67">
        <w:rPr>
          <w:rFonts w:ascii="Times New Roman" w:hAnsi="Times New Roman"/>
          <w:bCs/>
          <w:sz w:val="26"/>
          <w:szCs w:val="26"/>
        </w:rPr>
        <w:t xml:space="preserve"> установки в государственных и муниципальных учреждениях ЛО могут быть рекомендованы узлы учета и входящие в их состав отдельные элементы: (приборы, датчики, контроллеры и др.) известных Санкт-Петербургских производителей: ЗАО «НПФ </w:t>
      </w:r>
      <w:proofErr w:type="spellStart"/>
      <w:r w:rsidRPr="00437B67">
        <w:rPr>
          <w:rFonts w:ascii="Times New Roman" w:hAnsi="Times New Roman"/>
          <w:bCs/>
          <w:sz w:val="26"/>
          <w:szCs w:val="26"/>
        </w:rPr>
        <w:t>Теплоком</w:t>
      </w:r>
      <w:proofErr w:type="spellEnd"/>
      <w:r w:rsidRPr="00437B67">
        <w:rPr>
          <w:rFonts w:ascii="Times New Roman" w:hAnsi="Times New Roman"/>
          <w:bCs/>
          <w:sz w:val="26"/>
          <w:szCs w:val="26"/>
        </w:rPr>
        <w:t xml:space="preserve">», ЗАО «НПФ Логика», ЗАО «Взлет», ОАО «Позитрон», </w:t>
      </w:r>
      <w:r w:rsidRPr="00437B67">
        <w:rPr>
          <w:rFonts w:ascii="Times New Roman" w:hAnsi="Times New Roman"/>
          <w:sz w:val="26"/>
          <w:szCs w:val="26"/>
        </w:rPr>
        <w:t>ООО «</w:t>
      </w:r>
      <w:proofErr w:type="spellStart"/>
      <w:r w:rsidRPr="00437B67">
        <w:rPr>
          <w:rFonts w:ascii="Times New Roman" w:hAnsi="Times New Roman"/>
          <w:sz w:val="26"/>
          <w:szCs w:val="26"/>
        </w:rPr>
        <w:t>Данфосс</w:t>
      </w:r>
      <w:proofErr w:type="spellEnd"/>
      <w:r w:rsidRPr="00437B67">
        <w:rPr>
          <w:rFonts w:ascii="Times New Roman" w:hAnsi="Times New Roman"/>
          <w:sz w:val="26"/>
          <w:szCs w:val="26"/>
        </w:rPr>
        <w:t>»</w:t>
      </w:r>
      <w:r w:rsidRPr="00437B67">
        <w:rPr>
          <w:rFonts w:ascii="Times New Roman" w:hAnsi="Times New Roman"/>
          <w:bCs/>
          <w:sz w:val="26"/>
          <w:szCs w:val="26"/>
        </w:rPr>
        <w:t xml:space="preserve">. Эти производители являются ведущими компаниями российского рынка, работающими в сфере учета энергоресурсов.  Выпускаемые ими приборы и их компоненты принадлежат к одной ценовой категории. Также могут применяться приборы </w:t>
      </w:r>
      <w:r w:rsidRPr="00437B67">
        <w:rPr>
          <w:rFonts w:ascii="Times New Roman" w:hAnsi="Times New Roman"/>
          <w:sz w:val="26"/>
          <w:szCs w:val="26"/>
        </w:rPr>
        <w:t>иных, в том числе и зарубежных производителей, если их стоимость соответствует стоимости приборов отечественных производителей с аналогичными техническими характеристиками.</w:t>
      </w:r>
    </w:p>
    <w:p w:rsidR="00437B67" w:rsidRPr="00437B67" w:rsidRDefault="00437B67" w:rsidP="00437B67">
      <w:pPr>
        <w:widowControl w:val="0"/>
        <w:adjustRightInd w:val="0"/>
        <w:spacing w:line="360" w:lineRule="auto"/>
        <w:jc w:val="both"/>
        <w:rPr>
          <w:rFonts w:ascii="Times New Roman" w:hAnsi="Times New Roman"/>
          <w:b/>
          <w:sz w:val="26"/>
          <w:szCs w:val="26"/>
        </w:rPr>
      </w:pPr>
      <w:r w:rsidRPr="00437B67">
        <w:rPr>
          <w:rFonts w:ascii="Times New Roman" w:hAnsi="Times New Roman"/>
          <w:b/>
          <w:sz w:val="26"/>
          <w:szCs w:val="26"/>
        </w:rPr>
        <w:t>3.6.Учет тепла в отдельных офисных помещениях и квартирах жилого дома</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1. Для того</w:t>
      </w:r>
      <w:proofErr w:type="gramStart"/>
      <w:r w:rsidRPr="00437B67">
        <w:rPr>
          <w:rFonts w:ascii="Times New Roman" w:hAnsi="Times New Roman"/>
          <w:sz w:val="26"/>
          <w:szCs w:val="26"/>
        </w:rPr>
        <w:t>,</w:t>
      </w:r>
      <w:proofErr w:type="gramEnd"/>
      <w:r w:rsidRPr="00437B67">
        <w:rPr>
          <w:rFonts w:ascii="Times New Roman" w:hAnsi="Times New Roman"/>
          <w:sz w:val="26"/>
          <w:szCs w:val="26"/>
        </w:rPr>
        <w:t xml:space="preserve"> чтобы сравнительно просто организовать учет </w:t>
      </w:r>
      <w:proofErr w:type="spellStart"/>
      <w:r w:rsidRPr="00437B67">
        <w:rPr>
          <w:rFonts w:ascii="Times New Roman" w:hAnsi="Times New Roman"/>
          <w:sz w:val="26"/>
          <w:szCs w:val="26"/>
        </w:rPr>
        <w:t>теплав</w:t>
      </w:r>
      <w:proofErr w:type="spellEnd"/>
      <w:r w:rsidRPr="00437B67">
        <w:rPr>
          <w:rFonts w:ascii="Times New Roman" w:hAnsi="Times New Roman"/>
          <w:sz w:val="26"/>
          <w:szCs w:val="26"/>
        </w:rPr>
        <w:t xml:space="preserve"> отдельных офисных помещениях или квартирах жилого дома, необходимо обеспечить один ввод в квартиру (офис) подающего и обратного трубопроводов и присоединить к этим вводам все отопительные приборы, размещенные в квартире (офисе). </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2. Положительный экономический эффект от установки приборов учета в отдельных офисных помещениях или квартирах жилого дома может быть получен лишь при условии, что система регулирования </w:t>
      </w:r>
      <w:proofErr w:type="spellStart"/>
      <w:r w:rsidRPr="00437B67">
        <w:rPr>
          <w:rFonts w:ascii="Times New Roman" w:hAnsi="Times New Roman"/>
          <w:sz w:val="26"/>
          <w:szCs w:val="26"/>
        </w:rPr>
        <w:t>позволитне</w:t>
      </w:r>
      <w:proofErr w:type="spellEnd"/>
      <w:r w:rsidRPr="00437B67">
        <w:rPr>
          <w:rFonts w:ascii="Times New Roman" w:hAnsi="Times New Roman"/>
          <w:sz w:val="26"/>
          <w:szCs w:val="26"/>
        </w:rPr>
        <w:t xml:space="preserve"> только исключить излишний расход тепла, но и обеспечит снижение температуры воздуха в помещениях в ночное время и /или в отсутствие людей. Для этого необходимо, чтобы были установлены регуляторы на отопительных системах. Кроме того, важно, чтобы эти регуляторы активно использовались, в том числе для снижения температуры воздуха в помещениях в ночное время и /или в отсутствие людей. При этом не должен нарушаться тепловой режим соседних помещений.</w:t>
      </w:r>
    </w:p>
    <w:p w:rsidR="00437B67" w:rsidRPr="00437B67" w:rsidRDefault="00437B67" w:rsidP="00437B67">
      <w:pPr>
        <w:widowControl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3. С учетом вышеизложенного, организация учета тепла в отдельных офисных помещениях или квартирах жилого дома представляется технически достаточно </w:t>
      </w:r>
      <w:r w:rsidRPr="00437B67">
        <w:rPr>
          <w:rFonts w:ascii="Times New Roman" w:hAnsi="Times New Roman"/>
          <w:sz w:val="26"/>
          <w:szCs w:val="26"/>
        </w:rPr>
        <w:lastRenderedPageBreak/>
        <w:t xml:space="preserve">трудно осуществимым мероприятием. При этом возможность </w:t>
      </w:r>
      <w:proofErr w:type="spellStart"/>
      <w:r w:rsidRPr="00437B67">
        <w:rPr>
          <w:rFonts w:ascii="Times New Roman" w:hAnsi="Times New Roman"/>
          <w:sz w:val="26"/>
          <w:szCs w:val="26"/>
        </w:rPr>
        <w:t>получениясущественногоэкономического</w:t>
      </w:r>
      <w:proofErr w:type="spellEnd"/>
      <w:r w:rsidRPr="00437B67">
        <w:rPr>
          <w:rFonts w:ascii="Times New Roman" w:hAnsi="Times New Roman"/>
          <w:sz w:val="26"/>
          <w:szCs w:val="26"/>
        </w:rPr>
        <w:t xml:space="preserve"> эффекта от внедрения этого мероприятия </w:t>
      </w:r>
      <w:proofErr w:type="gramStart"/>
      <w:r w:rsidRPr="00437B67">
        <w:rPr>
          <w:rFonts w:ascii="Times New Roman" w:hAnsi="Times New Roman"/>
          <w:sz w:val="26"/>
          <w:szCs w:val="26"/>
        </w:rPr>
        <w:t>-к</w:t>
      </w:r>
      <w:proofErr w:type="gramEnd"/>
      <w:r w:rsidRPr="00437B67">
        <w:rPr>
          <w:rFonts w:ascii="Times New Roman" w:hAnsi="Times New Roman"/>
          <w:sz w:val="26"/>
          <w:szCs w:val="26"/>
        </w:rPr>
        <w:t>ак правило, отсутствует.</w:t>
      </w:r>
    </w:p>
    <w:p w:rsidR="00437B67" w:rsidRPr="00437B67" w:rsidRDefault="00437B67" w:rsidP="00437B67">
      <w:pPr>
        <w:autoSpaceDE w:val="0"/>
        <w:autoSpaceDN w:val="0"/>
        <w:adjustRightInd w:val="0"/>
        <w:spacing w:line="360" w:lineRule="auto"/>
        <w:jc w:val="both"/>
        <w:rPr>
          <w:rFonts w:ascii="Times New Roman" w:hAnsi="Times New Roman"/>
          <w:b/>
          <w:sz w:val="26"/>
          <w:szCs w:val="26"/>
        </w:rPr>
      </w:pPr>
    </w:p>
    <w:p w:rsidR="00437B67" w:rsidRPr="00437B67" w:rsidRDefault="00437B67" w:rsidP="00437B67">
      <w:pPr>
        <w:tabs>
          <w:tab w:val="left" w:pos="851"/>
        </w:tabs>
        <w:spacing w:line="360" w:lineRule="auto"/>
        <w:jc w:val="center"/>
        <w:rPr>
          <w:rFonts w:ascii="Times New Roman" w:hAnsi="Times New Roman"/>
          <w:b/>
          <w:sz w:val="26"/>
          <w:szCs w:val="26"/>
        </w:rPr>
      </w:pPr>
      <w:r w:rsidRPr="00437B67">
        <w:rPr>
          <w:rFonts w:ascii="Times New Roman" w:hAnsi="Times New Roman"/>
          <w:b/>
          <w:bCs/>
          <w:spacing w:val="40"/>
          <w:sz w:val="26"/>
          <w:szCs w:val="26"/>
          <w:lang w:eastAsia="ru-RU"/>
        </w:rPr>
        <w:t>4. Приборы учета газа</w:t>
      </w:r>
    </w:p>
    <w:p w:rsidR="00437B67" w:rsidRPr="00437B67" w:rsidRDefault="00437B67" w:rsidP="00437B67">
      <w:pPr>
        <w:autoSpaceDE w:val="0"/>
        <w:autoSpaceDN w:val="0"/>
        <w:adjustRightInd w:val="0"/>
        <w:spacing w:line="360" w:lineRule="auto"/>
        <w:jc w:val="both"/>
        <w:rPr>
          <w:rFonts w:ascii="Times New Roman" w:hAnsi="Times New Roman"/>
          <w:b/>
          <w:sz w:val="26"/>
          <w:szCs w:val="26"/>
        </w:rPr>
      </w:pPr>
      <w:r w:rsidRPr="00437B67">
        <w:rPr>
          <w:rFonts w:ascii="Times New Roman" w:hAnsi="Times New Roman"/>
          <w:b/>
          <w:sz w:val="26"/>
          <w:szCs w:val="26"/>
        </w:rPr>
        <w:t>4.1. Требования к приборам учета газа</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В соответствии с Правилами </w:t>
      </w:r>
      <w:r w:rsidRPr="00437B67">
        <w:rPr>
          <w:rFonts w:ascii="Times New Roman" w:hAnsi="Times New Roman"/>
          <w:bCs/>
          <w:iCs/>
          <w:sz w:val="26"/>
          <w:szCs w:val="26"/>
        </w:rPr>
        <w:t>[9],</w:t>
      </w:r>
      <w:r w:rsidRPr="00437B67">
        <w:rPr>
          <w:rFonts w:ascii="Times New Roman" w:hAnsi="Times New Roman"/>
          <w:sz w:val="26"/>
          <w:szCs w:val="26"/>
        </w:rPr>
        <w:t>узлы и приборы учета газа должны удовлетворять следующим требованиям:</w:t>
      </w:r>
    </w:p>
    <w:p w:rsidR="00437B67" w:rsidRPr="00437B67" w:rsidRDefault="00437B67" w:rsidP="00437B67">
      <w:pPr>
        <w:widowControl w:val="0"/>
        <w:numPr>
          <w:ilvl w:val="0"/>
          <w:numId w:val="1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ascii="Times New Roman" w:hAnsi="Times New Roman"/>
          <w:sz w:val="26"/>
          <w:szCs w:val="26"/>
          <w:lang w:eastAsia="ru-RU"/>
        </w:rPr>
      </w:pPr>
      <w:r w:rsidRPr="00437B67">
        <w:rPr>
          <w:rFonts w:ascii="Times New Roman" w:hAnsi="Times New Roman"/>
          <w:sz w:val="26"/>
          <w:szCs w:val="26"/>
          <w:lang w:eastAsia="ru-RU"/>
        </w:rPr>
        <w:t>Узел учета - комплект средств измерений и устройств, обеспечивающий учет количества газа, а также контроль и регистрацию его параметров.</w:t>
      </w:r>
    </w:p>
    <w:p w:rsidR="00437B67" w:rsidRPr="00437B67" w:rsidRDefault="00437B67" w:rsidP="00437B67">
      <w:pPr>
        <w:widowControl w:val="0"/>
        <w:numPr>
          <w:ilvl w:val="0"/>
          <w:numId w:val="1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ascii="Times New Roman" w:hAnsi="Times New Roman"/>
          <w:sz w:val="26"/>
          <w:szCs w:val="26"/>
        </w:rPr>
      </w:pPr>
      <w:r w:rsidRPr="00437B67">
        <w:rPr>
          <w:rFonts w:ascii="Times New Roman" w:hAnsi="Times New Roman"/>
          <w:sz w:val="26"/>
          <w:szCs w:val="26"/>
          <w:lang w:eastAsia="ru-RU"/>
        </w:rPr>
        <w:t xml:space="preserve">Средства измерений, входящие в комплект узлов учета газа, должны иметь сертификат Госстандарта России об утверждении типа и </w:t>
      </w:r>
      <w:proofErr w:type="spellStart"/>
      <w:r w:rsidRPr="00437B67">
        <w:rPr>
          <w:rFonts w:ascii="Times New Roman" w:hAnsi="Times New Roman"/>
          <w:sz w:val="26"/>
          <w:szCs w:val="26"/>
          <w:lang w:eastAsia="ru-RU"/>
        </w:rPr>
        <w:t>поверены</w:t>
      </w:r>
      <w:proofErr w:type="spellEnd"/>
      <w:r w:rsidRPr="00437B67">
        <w:rPr>
          <w:rFonts w:ascii="Times New Roman" w:hAnsi="Times New Roman"/>
          <w:sz w:val="26"/>
          <w:szCs w:val="26"/>
          <w:lang w:eastAsia="ru-RU"/>
        </w:rPr>
        <w:t xml:space="preserve"> в органах Государственной метрологической службы.</w:t>
      </w:r>
    </w:p>
    <w:p w:rsidR="00437B67" w:rsidRPr="00437B67" w:rsidRDefault="00437B67" w:rsidP="00437B67">
      <w:pPr>
        <w:widowControl w:val="0"/>
        <w:numPr>
          <w:ilvl w:val="0"/>
          <w:numId w:val="1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На каждом узле учета с помощью средств измерений должны </w:t>
      </w:r>
      <w:proofErr w:type="spellStart"/>
      <w:r w:rsidRPr="00437B67">
        <w:rPr>
          <w:rFonts w:ascii="Times New Roman" w:hAnsi="Times New Roman"/>
          <w:sz w:val="26"/>
          <w:szCs w:val="26"/>
        </w:rPr>
        <w:t>определятьсявремя</w:t>
      </w:r>
      <w:proofErr w:type="spellEnd"/>
      <w:r w:rsidRPr="00437B67">
        <w:rPr>
          <w:rFonts w:ascii="Times New Roman" w:hAnsi="Times New Roman"/>
          <w:sz w:val="26"/>
          <w:szCs w:val="26"/>
        </w:rPr>
        <w:t xml:space="preserve"> работы узла учета; расход и количество газа в рабочих и нормальных условиях; среднечасовая и среднесуточная температура газа; среднечасовое и среднесуточное давление газа.</w:t>
      </w:r>
    </w:p>
    <w:p w:rsidR="00437B67" w:rsidRPr="00437B67" w:rsidRDefault="00437B67" w:rsidP="00437B67">
      <w:pPr>
        <w:autoSpaceDE w:val="0"/>
        <w:autoSpaceDN w:val="0"/>
        <w:adjustRightInd w:val="0"/>
        <w:spacing w:line="360" w:lineRule="auto"/>
        <w:jc w:val="both"/>
        <w:rPr>
          <w:rFonts w:ascii="Times New Roman" w:hAnsi="Times New Roman"/>
          <w:b/>
          <w:sz w:val="26"/>
          <w:szCs w:val="26"/>
        </w:rPr>
      </w:pPr>
      <w:r w:rsidRPr="00437B67">
        <w:rPr>
          <w:rFonts w:ascii="Times New Roman" w:hAnsi="Times New Roman"/>
          <w:b/>
          <w:sz w:val="26"/>
          <w:szCs w:val="26"/>
        </w:rPr>
        <w:t>4.2. Рекомендации к приборам учета газа</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lang w:eastAsia="ru-RU"/>
        </w:rPr>
        <w:t xml:space="preserve">Поскольку </w:t>
      </w:r>
      <w:r w:rsidRPr="00437B67">
        <w:rPr>
          <w:rFonts w:ascii="Times New Roman" w:hAnsi="Times New Roman"/>
          <w:bCs/>
          <w:iCs/>
          <w:sz w:val="26"/>
          <w:szCs w:val="26"/>
        </w:rPr>
        <w:t xml:space="preserve">[9] не устанавливает конкретных технических </w:t>
      </w:r>
      <w:r w:rsidRPr="00437B67">
        <w:rPr>
          <w:rFonts w:ascii="Times New Roman" w:hAnsi="Times New Roman"/>
          <w:sz w:val="26"/>
          <w:szCs w:val="26"/>
          <w:lang w:eastAsia="ru-RU"/>
        </w:rPr>
        <w:t xml:space="preserve">требований к приборам учета газа, то эти </w:t>
      </w:r>
      <w:proofErr w:type="spellStart"/>
      <w:r w:rsidRPr="00437B67">
        <w:rPr>
          <w:rFonts w:ascii="Times New Roman" w:hAnsi="Times New Roman"/>
          <w:sz w:val="26"/>
          <w:szCs w:val="26"/>
          <w:lang w:eastAsia="ru-RU"/>
        </w:rPr>
        <w:t>требованиямогут</w:t>
      </w:r>
      <w:proofErr w:type="spellEnd"/>
      <w:r w:rsidRPr="00437B67">
        <w:rPr>
          <w:rFonts w:ascii="Times New Roman" w:hAnsi="Times New Roman"/>
          <w:sz w:val="26"/>
          <w:szCs w:val="26"/>
          <w:lang w:eastAsia="ru-RU"/>
        </w:rPr>
        <w:t xml:space="preserve"> быть приняты в соответствии методическими </w:t>
      </w:r>
      <w:proofErr w:type="spellStart"/>
      <w:r w:rsidRPr="00437B67">
        <w:rPr>
          <w:rFonts w:ascii="Times New Roman" w:hAnsi="Times New Roman"/>
          <w:sz w:val="26"/>
          <w:szCs w:val="26"/>
          <w:lang w:eastAsia="ru-RU"/>
        </w:rPr>
        <w:t>рекомендациями</w:t>
      </w:r>
      <w:r w:rsidRPr="00437B67">
        <w:rPr>
          <w:rFonts w:ascii="Times New Roman" w:hAnsi="Times New Roman"/>
          <w:sz w:val="26"/>
          <w:szCs w:val="26"/>
        </w:rPr>
        <w:t>Министерствапромышленности</w:t>
      </w:r>
      <w:proofErr w:type="spellEnd"/>
      <w:r w:rsidRPr="00437B67">
        <w:rPr>
          <w:rFonts w:ascii="Times New Roman" w:hAnsi="Times New Roman"/>
          <w:sz w:val="26"/>
          <w:szCs w:val="26"/>
        </w:rPr>
        <w:t xml:space="preserve"> и торговли РФ </w:t>
      </w:r>
      <w:r w:rsidRPr="00437B67">
        <w:rPr>
          <w:rFonts w:ascii="Times New Roman" w:hAnsi="Times New Roman"/>
          <w:bCs/>
          <w:iCs/>
          <w:sz w:val="26"/>
          <w:szCs w:val="26"/>
        </w:rPr>
        <w:t xml:space="preserve">[8] </w:t>
      </w:r>
      <w:proofErr w:type="spellStart"/>
      <w:r w:rsidRPr="00437B67">
        <w:rPr>
          <w:rFonts w:ascii="Times New Roman" w:hAnsi="Times New Roman"/>
          <w:bCs/>
          <w:iCs/>
          <w:sz w:val="26"/>
          <w:szCs w:val="26"/>
        </w:rPr>
        <w:t>дляс</w:t>
      </w:r>
      <w:r w:rsidRPr="00437B67">
        <w:rPr>
          <w:rFonts w:ascii="Times New Roman" w:hAnsi="Times New Roman"/>
          <w:sz w:val="26"/>
          <w:szCs w:val="26"/>
        </w:rPr>
        <w:t>истем</w:t>
      </w:r>
      <w:proofErr w:type="spellEnd"/>
      <w:r w:rsidRPr="00437B67">
        <w:rPr>
          <w:rFonts w:ascii="Times New Roman" w:hAnsi="Times New Roman"/>
          <w:sz w:val="26"/>
          <w:szCs w:val="26"/>
        </w:rPr>
        <w:t xml:space="preserve"> и приборов учета газа, предназначенных для измерения в жилых домах и зданиях, строениях, сооружениях организаций коммунального комплекса. Требования </w:t>
      </w:r>
      <w:r w:rsidRPr="00437B67">
        <w:rPr>
          <w:rFonts w:ascii="Times New Roman" w:hAnsi="Times New Roman"/>
          <w:bCs/>
          <w:iCs/>
          <w:sz w:val="26"/>
          <w:szCs w:val="26"/>
        </w:rPr>
        <w:t xml:space="preserve">[8] приведены в Приложении 4 к настоящему документу. </w:t>
      </w:r>
      <w:proofErr w:type="spellStart"/>
      <w:r w:rsidRPr="00437B67">
        <w:rPr>
          <w:rFonts w:ascii="Times New Roman" w:hAnsi="Times New Roman"/>
          <w:bCs/>
          <w:iCs/>
          <w:sz w:val="26"/>
          <w:szCs w:val="26"/>
        </w:rPr>
        <w:t>Они</w:t>
      </w:r>
      <w:r w:rsidRPr="00437B67">
        <w:rPr>
          <w:rFonts w:ascii="Times New Roman" w:hAnsi="Times New Roman"/>
          <w:sz w:val="26"/>
          <w:szCs w:val="26"/>
        </w:rPr>
        <w:t>соответствуют</w:t>
      </w:r>
      <w:proofErr w:type="spellEnd"/>
      <w:r w:rsidRPr="00437B67">
        <w:rPr>
          <w:rFonts w:ascii="Times New Roman" w:hAnsi="Times New Roman"/>
          <w:sz w:val="26"/>
          <w:szCs w:val="26"/>
        </w:rPr>
        <w:t xml:space="preserve"> Директиве ЕС </w:t>
      </w:r>
      <w:r w:rsidRPr="00437B67">
        <w:rPr>
          <w:rFonts w:ascii="Times New Roman" w:hAnsi="Times New Roman"/>
          <w:bCs/>
          <w:iCs/>
          <w:sz w:val="26"/>
          <w:szCs w:val="26"/>
        </w:rPr>
        <w:t xml:space="preserve">[10], но не </w:t>
      </w:r>
      <w:r w:rsidRPr="00437B67">
        <w:rPr>
          <w:rFonts w:ascii="Times New Roman" w:hAnsi="Times New Roman"/>
          <w:sz w:val="26"/>
          <w:szCs w:val="26"/>
        </w:rPr>
        <w:t>являются обязательными</w:t>
      </w:r>
      <w:r w:rsidRPr="00437B67">
        <w:rPr>
          <w:rFonts w:ascii="Times New Roman" w:hAnsi="Times New Roman"/>
          <w:bCs/>
          <w:iCs/>
          <w:sz w:val="26"/>
          <w:szCs w:val="26"/>
        </w:rPr>
        <w:t xml:space="preserve"> для исполнения, а носят рекомендательный характер</w:t>
      </w:r>
      <w:r w:rsidRPr="00437B67">
        <w:rPr>
          <w:rFonts w:ascii="Times New Roman" w:hAnsi="Times New Roman"/>
          <w:sz w:val="26"/>
          <w:szCs w:val="26"/>
        </w:rPr>
        <w:t>.</w:t>
      </w:r>
    </w:p>
    <w:p w:rsidR="00437B67" w:rsidRPr="00437B67" w:rsidRDefault="00437B67" w:rsidP="00437B67">
      <w:pPr>
        <w:tabs>
          <w:tab w:val="left" w:pos="1134"/>
        </w:tabs>
        <w:spacing w:line="360" w:lineRule="auto"/>
        <w:ind w:left="720"/>
        <w:contextualSpacing/>
        <w:jc w:val="center"/>
        <w:rPr>
          <w:rFonts w:ascii="Times New Roman" w:hAnsi="Times New Roman"/>
          <w:b/>
          <w:sz w:val="26"/>
          <w:szCs w:val="26"/>
        </w:rPr>
      </w:pPr>
    </w:p>
    <w:p w:rsidR="00437B67" w:rsidRPr="00437B67" w:rsidRDefault="00437B67" w:rsidP="00437B67">
      <w:pPr>
        <w:tabs>
          <w:tab w:val="left" w:pos="1134"/>
        </w:tabs>
        <w:spacing w:line="360" w:lineRule="auto"/>
        <w:rPr>
          <w:rFonts w:ascii="Times New Roman" w:hAnsi="Times New Roman"/>
          <w:b/>
          <w:sz w:val="26"/>
          <w:szCs w:val="26"/>
        </w:rPr>
      </w:pPr>
      <w:r w:rsidRPr="00437B67">
        <w:rPr>
          <w:rFonts w:ascii="Times New Roman" w:hAnsi="Times New Roman"/>
          <w:b/>
          <w:sz w:val="26"/>
          <w:szCs w:val="26"/>
        </w:rPr>
        <w:t>5. Приборы учета электрической энергии, коммерческий учет электроэнергии</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Общие требования к организации учета и к приборам учета электрической энергии установлены Постановлением Правительства РФ N 530 [7], Типовой инструкцией по учету электроэнергии [16], Правилами устройства электроустаново</w:t>
      </w:r>
      <w:proofErr w:type="gramStart"/>
      <w:r w:rsidRPr="00437B67">
        <w:rPr>
          <w:rFonts w:ascii="Times New Roman" w:hAnsi="Times New Roman"/>
          <w:sz w:val="26"/>
          <w:szCs w:val="26"/>
        </w:rPr>
        <w:t>к(</w:t>
      </w:r>
      <w:proofErr w:type="gramEnd"/>
      <w:r w:rsidRPr="00437B67">
        <w:rPr>
          <w:rFonts w:ascii="Times New Roman" w:hAnsi="Times New Roman"/>
          <w:sz w:val="26"/>
          <w:szCs w:val="26"/>
        </w:rPr>
        <w:t>ПУЭ).</w:t>
      </w:r>
    </w:p>
    <w:p w:rsidR="00437B67" w:rsidRPr="00437B67" w:rsidRDefault="00437B67" w:rsidP="00437B67">
      <w:pPr>
        <w:spacing w:line="360" w:lineRule="auto"/>
        <w:rPr>
          <w:rFonts w:ascii="Times New Roman" w:hAnsi="Times New Roman"/>
          <w:b/>
          <w:sz w:val="26"/>
          <w:szCs w:val="26"/>
        </w:rPr>
      </w:pPr>
      <w:r w:rsidRPr="00437B67">
        <w:rPr>
          <w:rFonts w:ascii="Times New Roman" w:hAnsi="Times New Roman"/>
          <w:b/>
          <w:iCs/>
          <w:sz w:val="26"/>
          <w:szCs w:val="26"/>
        </w:rPr>
        <w:t>5.1.</w:t>
      </w:r>
      <w:r w:rsidRPr="00437B67">
        <w:rPr>
          <w:rFonts w:ascii="Times New Roman" w:hAnsi="Times New Roman"/>
          <w:b/>
          <w:sz w:val="26"/>
          <w:szCs w:val="26"/>
        </w:rPr>
        <w:t>Требования к приборам учета электрической энергии</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lastRenderedPageBreak/>
        <w:t xml:space="preserve">В соответствии с [7], приборы учета </w:t>
      </w:r>
      <w:proofErr w:type="gramStart"/>
      <w:r w:rsidRPr="00437B67">
        <w:rPr>
          <w:rFonts w:ascii="Times New Roman" w:hAnsi="Times New Roman"/>
          <w:sz w:val="26"/>
          <w:szCs w:val="26"/>
        </w:rPr>
        <w:t>электрической</w:t>
      </w:r>
      <w:proofErr w:type="gramEnd"/>
      <w:r w:rsidRPr="00437B67">
        <w:rPr>
          <w:rFonts w:ascii="Times New Roman" w:hAnsi="Times New Roman"/>
          <w:sz w:val="26"/>
          <w:szCs w:val="26"/>
        </w:rPr>
        <w:t xml:space="preserve"> </w:t>
      </w:r>
      <w:proofErr w:type="spellStart"/>
      <w:r w:rsidRPr="00437B67">
        <w:rPr>
          <w:rFonts w:ascii="Times New Roman" w:hAnsi="Times New Roman"/>
          <w:sz w:val="26"/>
          <w:szCs w:val="26"/>
        </w:rPr>
        <w:t>энергиидолжны</w:t>
      </w:r>
      <w:proofErr w:type="spellEnd"/>
      <w:r w:rsidRPr="00437B67">
        <w:rPr>
          <w:rFonts w:ascii="Times New Roman" w:hAnsi="Times New Roman"/>
          <w:sz w:val="26"/>
          <w:szCs w:val="26"/>
        </w:rPr>
        <w:t xml:space="preserve"> удовлетворять следующим требованиям:</w:t>
      </w:r>
    </w:p>
    <w:p w:rsidR="00437B67" w:rsidRPr="00437B67" w:rsidRDefault="00437B67" w:rsidP="00437B67">
      <w:pPr>
        <w:numPr>
          <w:ilvl w:val="0"/>
          <w:numId w:val="5"/>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Для учета электрической энергии используются приборы учета, типы которых утверждены федеральным органом исполнительной власти по техническому регулированию и метрологии и внесены в государственный реестр средств измерений.</w:t>
      </w:r>
    </w:p>
    <w:p w:rsidR="00437B67" w:rsidRPr="00437B67" w:rsidRDefault="00437B67" w:rsidP="00437B67">
      <w:pPr>
        <w:numPr>
          <w:ilvl w:val="0"/>
          <w:numId w:val="5"/>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Для учета электрической энергии, потребляемой гражданами-потребителями, а также иными потребителями, присоединенными к электрическим сетям напряжением 0,4 </w:t>
      </w:r>
      <w:proofErr w:type="spellStart"/>
      <w:r w:rsidRPr="00437B67">
        <w:rPr>
          <w:rFonts w:ascii="Times New Roman" w:hAnsi="Times New Roman"/>
          <w:sz w:val="26"/>
          <w:szCs w:val="26"/>
        </w:rPr>
        <w:t>кВ</w:t>
      </w:r>
      <w:proofErr w:type="spellEnd"/>
      <w:r w:rsidRPr="00437B67">
        <w:rPr>
          <w:rFonts w:ascii="Times New Roman" w:hAnsi="Times New Roman"/>
          <w:sz w:val="26"/>
          <w:szCs w:val="26"/>
        </w:rPr>
        <w:t xml:space="preserve"> и ниже, используются приборы учета класса точности 2,0 и выше. При присоединении к электрическим сетям напряжением 0,4 </w:t>
      </w:r>
      <w:proofErr w:type="spellStart"/>
      <w:r w:rsidRPr="00437B67">
        <w:rPr>
          <w:rFonts w:ascii="Times New Roman" w:hAnsi="Times New Roman"/>
          <w:sz w:val="26"/>
          <w:szCs w:val="26"/>
        </w:rPr>
        <w:t>кВ</w:t>
      </w:r>
      <w:proofErr w:type="spellEnd"/>
      <w:r w:rsidRPr="00437B67">
        <w:rPr>
          <w:rFonts w:ascii="Times New Roman" w:hAnsi="Times New Roman"/>
          <w:sz w:val="26"/>
          <w:szCs w:val="26"/>
        </w:rPr>
        <w:t xml:space="preserve"> и ниже новых </w:t>
      </w:r>
      <w:proofErr w:type="spellStart"/>
      <w:r w:rsidRPr="00437B67">
        <w:rPr>
          <w:rFonts w:ascii="Times New Roman" w:hAnsi="Times New Roman"/>
          <w:sz w:val="26"/>
          <w:szCs w:val="26"/>
        </w:rPr>
        <w:t>энергопринимающих</w:t>
      </w:r>
      <w:proofErr w:type="spellEnd"/>
      <w:r w:rsidRPr="00437B67">
        <w:rPr>
          <w:rFonts w:ascii="Times New Roman" w:hAnsi="Times New Roman"/>
          <w:sz w:val="26"/>
          <w:szCs w:val="26"/>
        </w:rPr>
        <w:t xml:space="preserve"> устройств потребителей, за исключением граждан-потребителей, устанавливаются приборы учета класса точности 1,0 и выше.</w:t>
      </w:r>
    </w:p>
    <w:p w:rsidR="00437B67" w:rsidRPr="00437B67" w:rsidRDefault="00437B67" w:rsidP="00437B67">
      <w:pPr>
        <w:numPr>
          <w:ilvl w:val="0"/>
          <w:numId w:val="5"/>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Для учета электрической энергии, потребляемой потребителями, владеющими на праве собственности или ином законном основании </w:t>
      </w:r>
      <w:proofErr w:type="spellStart"/>
      <w:r w:rsidRPr="00437B67">
        <w:rPr>
          <w:rFonts w:ascii="Times New Roman" w:hAnsi="Times New Roman"/>
          <w:sz w:val="26"/>
          <w:szCs w:val="26"/>
        </w:rPr>
        <w:t>энергопринимающими</w:t>
      </w:r>
      <w:proofErr w:type="spellEnd"/>
      <w:r w:rsidRPr="00437B67">
        <w:rPr>
          <w:rFonts w:ascii="Times New Roman" w:hAnsi="Times New Roman"/>
          <w:sz w:val="26"/>
          <w:szCs w:val="26"/>
        </w:rPr>
        <w:t xml:space="preserve"> устройствами, присоединенная мощность которых не превышает 750 </w:t>
      </w:r>
      <w:proofErr w:type="spellStart"/>
      <w:r w:rsidRPr="00437B67">
        <w:rPr>
          <w:rFonts w:ascii="Times New Roman" w:hAnsi="Times New Roman"/>
          <w:sz w:val="26"/>
          <w:szCs w:val="26"/>
        </w:rPr>
        <w:t>кВ·А</w:t>
      </w:r>
      <w:proofErr w:type="spellEnd"/>
      <w:r w:rsidRPr="00437B67">
        <w:rPr>
          <w:rFonts w:ascii="Times New Roman" w:hAnsi="Times New Roman"/>
          <w:sz w:val="26"/>
          <w:szCs w:val="26"/>
        </w:rPr>
        <w:t xml:space="preserve">, используются приборы учета класса точности 2,0 и выше. </w:t>
      </w:r>
      <w:proofErr w:type="gramStart"/>
      <w:r w:rsidRPr="00437B67">
        <w:rPr>
          <w:rFonts w:ascii="Times New Roman" w:hAnsi="Times New Roman"/>
          <w:sz w:val="26"/>
          <w:szCs w:val="26"/>
        </w:rPr>
        <w:t xml:space="preserve">При замене выбывших из эксплуатации приборов учета, а также при присоединении новых </w:t>
      </w:r>
      <w:proofErr w:type="spellStart"/>
      <w:r w:rsidRPr="00437B67">
        <w:rPr>
          <w:rFonts w:ascii="Times New Roman" w:hAnsi="Times New Roman"/>
          <w:sz w:val="26"/>
          <w:szCs w:val="26"/>
        </w:rPr>
        <w:t>энергопринимающих</w:t>
      </w:r>
      <w:proofErr w:type="spellEnd"/>
      <w:r w:rsidRPr="00437B67">
        <w:rPr>
          <w:rFonts w:ascii="Times New Roman" w:hAnsi="Times New Roman"/>
          <w:sz w:val="26"/>
          <w:szCs w:val="26"/>
        </w:rPr>
        <w:t xml:space="preserve"> устройств таких потребителей устанавливаются приборы учета (в том числе включенные в состав автоматизированной системы учета электрической энергии, обеспечивающей удаленное снятие показаний приборов) класса точности 1,0 и выше для точек присоединения к сетям напряжения от 6 до 35 </w:t>
      </w:r>
      <w:proofErr w:type="spellStart"/>
      <w:r w:rsidRPr="00437B67">
        <w:rPr>
          <w:rFonts w:ascii="Times New Roman" w:hAnsi="Times New Roman"/>
          <w:sz w:val="26"/>
          <w:szCs w:val="26"/>
        </w:rPr>
        <w:t>кВ</w:t>
      </w:r>
      <w:proofErr w:type="spellEnd"/>
      <w:r w:rsidRPr="00437B67">
        <w:rPr>
          <w:rFonts w:ascii="Times New Roman" w:hAnsi="Times New Roman"/>
          <w:sz w:val="26"/>
          <w:szCs w:val="26"/>
        </w:rPr>
        <w:t xml:space="preserve"> и класса точности 0,5S и выше для точек</w:t>
      </w:r>
      <w:proofErr w:type="gramEnd"/>
      <w:r w:rsidRPr="00437B67">
        <w:rPr>
          <w:rFonts w:ascii="Times New Roman" w:hAnsi="Times New Roman"/>
          <w:sz w:val="26"/>
          <w:szCs w:val="26"/>
        </w:rPr>
        <w:t xml:space="preserve"> присоединения к сетям напряжения 110 </w:t>
      </w:r>
      <w:proofErr w:type="spellStart"/>
      <w:r w:rsidRPr="00437B67">
        <w:rPr>
          <w:rFonts w:ascii="Times New Roman" w:hAnsi="Times New Roman"/>
          <w:sz w:val="26"/>
          <w:szCs w:val="26"/>
        </w:rPr>
        <w:t>кВ</w:t>
      </w:r>
      <w:proofErr w:type="spellEnd"/>
      <w:r w:rsidRPr="00437B67">
        <w:rPr>
          <w:rFonts w:ascii="Times New Roman" w:hAnsi="Times New Roman"/>
          <w:sz w:val="26"/>
          <w:szCs w:val="26"/>
        </w:rPr>
        <w:t xml:space="preserve"> и выше.</w:t>
      </w:r>
    </w:p>
    <w:p w:rsidR="00437B67" w:rsidRPr="00437B67" w:rsidRDefault="00437B67" w:rsidP="00437B67">
      <w:pPr>
        <w:numPr>
          <w:ilvl w:val="0"/>
          <w:numId w:val="5"/>
        </w:numPr>
        <w:autoSpaceDE w:val="0"/>
        <w:autoSpaceDN w:val="0"/>
        <w:adjustRightInd w:val="0"/>
        <w:spacing w:after="200" w:line="360" w:lineRule="auto"/>
        <w:contextualSpacing/>
        <w:jc w:val="both"/>
        <w:rPr>
          <w:rFonts w:ascii="Times New Roman" w:hAnsi="Times New Roman"/>
          <w:sz w:val="26"/>
          <w:szCs w:val="26"/>
        </w:rPr>
      </w:pPr>
      <w:proofErr w:type="gramStart"/>
      <w:r w:rsidRPr="00437B67">
        <w:rPr>
          <w:rFonts w:ascii="Times New Roman" w:hAnsi="Times New Roman"/>
          <w:sz w:val="26"/>
          <w:szCs w:val="26"/>
        </w:rPr>
        <w:t xml:space="preserve">Для учета электрической энергии, потребляемой потребителями, владеющими на праве собственности или ином законном основании </w:t>
      </w:r>
      <w:proofErr w:type="spellStart"/>
      <w:r w:rsidRPr="00437B67">
        <w:rPr>
          <w:rFonts w:ascii="Times New Roman" w:hAnsi="Times New Roman"/>
          <w:sz w:val="26"/>
          <w:szCs w:val="26"/>
        </w:rPr>
        <w:t>энергопринимающими</w:t>
      </w:r>
      <w:proofErr w:type="spellEnd"/>
      <w:r w:rsidRPr="00437B67">
        <w:rPr>
          <w:rFonts w:ascii="Times New Roman" w:hAnsi="Times New Roman"/>
          <w:sz w:val="26"/>
          <w:szCs w:val="26"/>
        </w:rPr>
        <w:t xml:space="preserve"> устройствами, присоединенная мощность которых превышает 750 </w:t>
      </w:r>
      <w:proofErr w:type="spellStart"/>
      <w:r w:rsidRPr="00437B67">
        <w:rPr>
          <w:rFonts w:ascii="Times New Roman" w:hAnsi="Times New Roman"/>
          <w:sz w:val="26"/>
          <w:szCs w:val="26"/>
        </w:rPr>
        <w:t>кВ·А</w:t>
      </w:r>
      <w:proofErr w:type="spellEnd"/>
      <w:r w:rsidRPr="00437B67">
        <w:rPr>
          <w:rFonts w:ascii="Times New Roman" w:hAnsi="Times New Roman"/>
          <w:sz w:val="26"/>
          <w:szCs w:val="26"/>
        </w:rPr>
        <w:t>, гарантирующие поставщики рекомендуют использовать приборы учета, позволяющие измерять почасовые объемы потребления электрической энергии, класса точности 0,5 и выше.</w:t>
      </w:r>
      <w:proofErr w:type="gramEnd"/>
      <w:r w:rsidRPr="00437B67">
        <w:rPr>
          <w:rFonts w:ascii="Times New Roman" w:hAnsi="Times New Roman"/>
          <w:sz w:val="26"/>
          <w:szCs w:val="26"/>
        </w:rPr>
        <w:t xml:space="preserve"> В соответствии с [7], в этом случае допускается использовать приборы учета электрической </w:t>
      </w:r>
      <w:proofErr w:type="spellStart"/>
      <w:r w:rsidRPr="00437B67">
        <w:rPr>
          <w:rFonts w:ascii="Times New Roman" w:hAnsi="Times New Roman"/>
          <w:sz w:val="26"/>
          <w:szCs w:val="26"/>
        </w:rPr>
        <w:t>энергиикласса</w:t>
      </w:r>
      <w:proofErr w:type="spellEnd"/>
      <w:r w:rsidRPr="00437B67">
        <w:rPr>
          <w:rFonts w:ascii="Times New Roman" w:hAnsi="Times New Roman"/>
          <w:sz w:val="26"/>
          <w:szCs w:val="26"/>
        </w:rPr>
        <w:t xml:space="preserve"> точности 1,0 и выше, а в случае их отсутствия - приборы учета класса точности не ниже 2,0 при условии определения почасовых объемов потребления электрической энергии </w:t>
      </w:r>
      <w:r w:rsidRPr="00437B67">
        <w:rPr>
          <w:rFonts w:ascii="Times New Roman" w:hAnsi="Times New Roman"/>
          <w:sz w:val="26"/>
          <w:szCs w:val="26"/>
        </w:rPr>
        <w:lastRenderedPageBreak/>
        <w:t xml:space="preserve">расчетным путем. При замене выбывших из эксплуатации приборов учета, а также при присоединении к электрической сети новых </w:t>
      </w:r>
      <w:proofErr w:type="spellStart"/>
      <w:r w:rsidRPr="00437B67">
        <w:rPr>
          <w:rFonts w:ascii="Times New Roman" w:hAnsi="Times New Roman"/>
          <w:sz w:val="26"/>
          <w:szCs w:val="26"/>
        </w:rPr>
        <w:t>энергопринимающих</w:t>
      </w:r>
      <w:proofErr w:type="spellEnd"/>
      <w:r w:rsidRPr="00437B67">
        <w:rPr>
          <w:rFonts w:ascii="Times New Roman" w:hAnsi="Times New Roman"/>
          <w:sz w:val="26"/>
          <w:szCs w:val="26"/>
        </w:rPr>
        <w:t xml:space="preserve"> устройств, мощность которых превышает 750 </w:t>
      </w:r>
      <w:proofErr w:type="spellStart"/>
      <w:r w:rsidRPr="00437B67">
        <w:rPr>
          <w:rFonts w:ascii="Times New Roman" w:hAnsi="Times New Roman"/>
          <w:sz w:val="26"/>
          <w:szCs w:val="26"/>
        </w:rPr>
        <w:t>кВ·А</w:t>
      </w:r>
      <w:proofErr w:type="spellEnd"/>
      <w:r w:rsidRPr="00437B67">
        <w:rPr>
          <w:rFonts w:ascii="Times New Roman" w:hAnsi="Times New Roman"/>
          <w:sz w:val="26"/>
          <w:szCs w:val="26"/>
        </w:rPr>
        <w:t>, устанавливаются приборы учета, позволяющие измерять почасовые объемы потребления электрической энергии, класса точности 0,5S и выше, в том числе включенные в состав автоматизированной измерительной системы коммерческого учета.</w:t>
      </w:r>
    </w:p>
    <w:p w:rsidR="00437B67" w:rsidRPr="00437B67" w:rsidRDefault="00437B67" w:rsidP="00437B67">
      <w:pPr>
        <w:autoSpaceDE w:val="0"/>
        <w:autoSpaceDN w:val="0"/>
        <w:adjustRightInd w:val="0"/>
        <w:spacing w:line="360" w:lineRule="auto"/>
        <w:jc w:val="both"/>
        <w:rPr>
          <w:rFonts w:ascii="Times New Roman" w:hAnsi="Times New Roman"/>
          <w:b/>
          <w:sz w:val="26"/>
          <w:szCs w:val="26"/>
        </w:rPr>
      </w:pPr>
      <w:r w:rsidRPr="00437B67">
        <w:rPr>
          <w:rFonts w:ascii="Times New Roman" w:hAnsi="Times New Roman"/>
          <w:b/>
          <w:sz w:val="26"/>
          <w:szCs w:val="26"/>
        </w:rPr>
        <w:t>5.2. Рекомендации к приборам учета электрической энергии</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Министерством энергетики Российской Федерации введены в действие методические рекомендации по техническим характеристикам систем и приборов учета электрической энергии на основе технологий интеллектуального учета[22].</w:t>
      </w:r>
    </w:p>
    <w:p w:rsidR="00437B67" w:rsidRPr="00437B67" w:rsidRDefault="00437B67" w:rsidP="00437B67">
      <w:pPr>
        <w:spacing w:line="360" w:lineRule="auto"/>
        <w:jc w:val="both"/>
        <w:rPr>
          <w:rFonts w:ascii="Times New Roman" w:hAnsi="Times New Roman"/>
          <w:sz w:val="26"/>
          <w:szCs w:val="26"/>
        </w:rPr>
      </w:pPr>
      <w:proofErr w:type="spellStart"/>
      <w:r w:rsidRPr="00437B67">
        <w:rPr>
          <w:rFonts w:ascii="Times New Roman" w:hAnsi="Times New Roman"/>
          <w:sz w:val="26"/>
          <w:szCs w:val="26"/>
        </w:rPr>
        <w:t>Министерствомпромышленности</w:t>
      </w:r>
      <w:proofErr w:type="spellEnd"/>
      <w:r w:rsidRPr="00437B67">
        <w:rPr>
          <w:rFonts w:ascii="Times New Roman" w:hAnsi="Times New Roman"/>
          <w:sz w:val="26"/>
          <w:szCs w:val="26"/>
        </w:rPr>
        <w:t xml:space="preserve"> и торговли РФ </w:t>
      </w:r>
      <w:r w:rsidRPr="00437B67">
        <w:rPr>
          <w:rFonts w:ascii="Times New Roman" w:hAnsi="Times New Roman"/>
          <w:bCs/>
          <w:iCs/>
          <w:sz w:val="26"/>
          <w:szCs w:val="26"/>
        </w:rPr>
        <w:t>разработаны методические рекомендации [8]по техническим требованиям к с</w:t>
      </w:r>
      <w:r w:rsidRPr="00437B67">
        <w:rPr>
          <w:rFonts w:ascii="Times New Roman" w:hAnsi="Times New Roman"/>
          <w:sz w:val="26"/>
          <w:szCs w:val="26"/>
        </w:rPr>
        <w:t>истемам и приборам учета электрической энергии, предназначенным для измерения в жилых домах и зданиях, строениях, сооружениях организаций коммунального комплекса. Эти рекомендации</w:t>
      </w:r>
      <w:r w:rsidRPr="00437B67">
        <w:rPr>
          <w:rFonts w:ascii="Times New Roman" w:hAnsi="Times New Roman"/>
          <w:bCs/>
          <w:iCs/>
          <w:sz w:val="26"/>
          <w:szCs w:val="26"/>
        </w:rPr>
        <w:t xml:space="preserve"> приведены в Приложении 3 к настоящему </w:t>
      </w:r>
      <w:proofErr w:type="spellStart"/>
      <w:r w:rsidRPr="00437B67">
        <w:rPr>
          <w:rFonts w:ascii="Times New Roman" w:hAnsi="Times New Roman"/>
          <w:bCs/>
          <w:iCs/>
          <w:sz w:val="26"/>
          <w:szCs w:val="26"/>
        </w:rPr>
        <w:t>документу</w:t>
      </w:r>
      <w:proofErr w:type="gramStart"/>
      <w:r w:rsidRPr="00437B67">
        <w:rPr>
          <w:rFonts w:ascii="Times New Roman" w:hAnsi="Times New Roman"/>
          <w:bCs/>
          <w:iCs/>
          <w:sz w:val="26"/>
          <w:szCs w:val="26"/>
        </w:rPr>
        <w:t>.</w:t>
      </w:r>
      <w:r w:rsidRPr="00437B67">
        <w:rPr>
          <w:rFonts w:ascii="Times New Roman" w:hAnsi="Times New Roman"/>
          <w:sz w:val="26"/>
          <w:szCs w:val="26"/>
        </w:rPr>
        <w:t>Д</w:t>
      </w:r>
      <w:proofErr w:type="gramEnd"/>
      <w:r w:rsidRPr="00437B67">
        <w:rPr>
          <w:rFonts w:ascii="Times New Roman" w:hAnsi="Times New Roman"/>
          <w:sz w:val="26"/>
          <w:szCs w:val="26"/>
        </w:rPr>
        <w:t>анныеметодические</w:t>
      </w:r>
      <w:proofErr w:type="spellEnd"/>
      <w:r w:rsidRPr="00437B67">
        <w:rPr>
          <w:rFonts w:ascii="Times New Roman" w:hAnsi="Times New Roman"/>
          <w:sz w:val="26"/>
          <w:szCs w:val="26"/>
        </w:rPr>
        <w:t xml:space="preserve"> </w:t>
      </w:r>
      <w:proofErr w:type="spellStart"/>
      <w:r w:rsidRPr="00437B67">
        <w:rPr>
          <w:rFonts w:ascii="Times New Roman" w:hAnsi="Times New Roman"/>
          <w:sz w:val="26"/>
          <w:szCs w:val="26"/>
        </w:rPr>
        <w:t>рекомендациисоответствуют</w:t>
      </w:r>
      <w:proofErr w:type="spellEnd"/>
      <w:r w:rsidRPr="00437B67">
        <w:rPr>
          <w:rFonts w:ascii="Times New Roman" w:hAnsi="Times New Roman"/>
          <w:sz w:val="26"/>
          <w:szCs w:val="26"/>
        </w:rPr>
        <w:t xml:space="preserve"> Директиве ЕС </w:t>
      </w:r>
      <w:r w:rsidRPr="00437B67">
        <w:rPr>
          <w:rFonts w:ascii="Times New Roman" w:hAnsi="Times New Roman"/>
          <w:bCs/>
          <w:iCs/>
          <w:sz w:val="26"/>
          <w:szCs w:val="26"/>
        </w:rPr>
        <w:t xml:space="preserve">[10], но не </w:t>
      </w:r>
      <w:r w:rsidRPr="00437B67">
        <w:rPr>
          <w:rFonts w:ascii="Times New Roman" w:hAnsi="Times New Roman"/>
          <w:sz w:val="26"/>
          <w:szCs w:val="26"/>
        </w:rPr>
        <w:t>являются обязательными</w:t>
      </w:r>
      <w:r w:rsidRPr="00437B67">
        <w:rPr>
          <w:rFonts w:ascii="Times New Roman" w:hAnsi="Times New Roman"/>
          <w:bCs/>
          <w:iCs/>
          <w:sz w:val="26"/>
          <w:szCs w:val="26"/>
        </w:rPr>
        <w:t xml:space="preserve"> для исполнения, а носят рекомендательный характер</w:t>
      </w:r>
      <w:r w:rsidRPr="00437B67">
        <w:rPr>
          <w:rFonts w:ascii="Times New Roman" w:hAnsi="Times New Roman"/>
          <w:sz w:val="26"/>
          <w:szCs w:val="26"/>
        </w:rPr>
        <w:t xml:space="preserve">. В той части, где они не согласуются с обязательными для исполнения требованиями </w:t>
      </w:r>
      <w:r w:rsidRPr="00437B67">
        <w:rPr>
          <w:rFonts w:ascii="Times New Roman" w:hAnsi="Times New Roman"/>
          <w:bCs/>
          <w:iCs/>
          <w:sz w:val="26"/>
          <w:szCs w:val="26"/>
        </w:rPr>
        <w:t xml:space="preserve">[7] необходимо руководствоваться требованиями </w:t>
      </w:r>
      <w:proofErr w:type="spellStart"/>
      <w:r w:rsidRPr="00437B67">
        <w:rPr>
          <w:rFonts w:ascii="Times New Roman" w:hAnsi="Times New Roman"/>
          <w:bCs/>
          <w:iCs/>
          <w:sz w:val="26"/>
          <w:szCs w:val="26"/>
        </w:rPr>
        <w:t>последних</w:t>
      </w:r>
      <w:proofErr w:type="gramStart"/>
      <w:r w:rsidRPr="00437B67">
        <w:rPr>
          <w:rFonts w:ascii="Times New Roman" w:hAnsi="Times New Roman"/>
          <w:bCs/>
          <w:iCs/>
          <w:sz w:val="26"/>
          <w:szCs w:val="26"/>
        </w:rPr>
        <w:t>.</w:t>
      </w:r>
      <w:r w:rsidRPr="00437B67">
        <w:rPr>
          <w:rFonts w:ascii="Times New Roman" w:hAnsi="Times New Roman"/>
          <w:sz w:val="26"/>
          <w:szCs w:val="26"/>
        </w:rPr>
        <w:t>Т</w:t>
      </w:r>
      <w:proofErr w:type="gramEnd"/>
      <w:r w:rsidRPr="00437B67">
        <w:rPr>
          <w:rFonts w:ascii="Times New Roman" w:hAnsi="Times New Roman"/>
          <w:sz w:val="26"/>
          <w:szCs w:val="26"/>
        </w:rPr>
        <w:t>акже</w:t>
      </w:r>
      <w:proofErr w:type="spellEnd"/>
      <w:r w:rsidRPr="00437B67">
        <w:rPr>
          <w:rFonts w:ascii="Times New Roman" w:hAnsi="Times New Roman"/>
          <w:sz w:val="26"/>
          <w:szCs w:val="26"/>
        </w:rPr>
        <w:t xml:space="preserve"> следует учитывать, что гарантирующие поставщики электроэнергии, </w:t>
      </w:r>
      <w:proofErr w:type="spellStart"/>
      <w:r w:rsidRPr="00437B67">
        <w:rPr>
          <w:rFonts w:ascii="Times New Roman" w:hAnsi="Times New Roman"/>
          <w:sz w:val="26"/>
          <w:szCs w:val="26"/>
        </w:rPr>
        <w:t>энергосбытовые</w:t>
      </w:r>
      <w:proofErr w:type="spellEnd"/>
      <w:r w:rsidRPr="00437B67">
        <w:rPr>
          <w:rFonts w:ascii="Times New Roman" w:hAnsi="Times New Roman"/>
          <w:sz w:val="26"/>
          <w:szCs w:val="26"/>
        </w:rPr>
        <w:t xml:space="preserve">  организации руководствуются упомянутыми выше методическими рекомендациями [22] в той </w:t>
      </w:r>
      <w:proofErr w:type="spellStart"/>
      <w:r w:rsidRPr="00437B67">
        <w:rPr>
          <w:rFonts w:ascii="Times New Roman" w:hAnsi="Times New Roman"/>
          <w:sz w:val="26"/>
          <w:szCs w:val="26"/>
        </w:rPr>
        <w:t>части,где</w:t>
      </w:r>
      <w:proofErr w:type="spellEnd"/>
      <w:r w:rsidRPr="00437B67">
        <w:rPr>
          <w:rFonts w:ascii="Times New Roman" w:hAnsi="Times New Roman"/>
          <w:sz w:val="26"/>
          <w:szCs w:val="26"/>
        </w:rPr>
        <w:t xml:space="preserve"> они не совпадают с рекомендациями</w:t>
      </w:r>
      <w:r w:rsidRPr="00437B67">
        <w:rPr>
          <w:rFonts w:ascii="Times New Roman" w:hAnsi="Times New Roman"/>
          <w:bCs/>
          <w:iCs/>
          <w:sz w:val="26"/>
          <w:szCs w:val="26"/>
        </w:rPr>
        <w:t>[8].</w:t>
      </w:r>
    </w:p>
    <w:p w:rsidR="00437B67" w:rsidRPr="00437B67" w:rsidRDefault="00437B67" w:rsidP="00437B67">
      <w:pPr>
        <w:autoSpaceDE w:val="0"/>
        <w:autoSpaceDN w:val="0"/>
        <w:adjustRightInd w:val="0"/>
        <w:spacing w:line="360" w:lineRule="auto"/>
        <w:jc w:val="both"/>
        <w:rPr>
          <w:rFonts w:ascii="Times New Roman" w:hAnsi="Times New Roman"/>
          <w:b/>
          <w:sz w:val="26"/>
          <w:szCs w:val="26"/>
        </w:rPr>
      </w:pPr>
      <w:r w:rsidRPr="00437B67">
        <w:rPr>
          <w:rFonts w:ascii="Times New Roman" w:hAnsi="Times New Roman"/>
          <w:b/>
          <w:sz w:val="26"/>
          <w:szCs w:val="26"/>
        </w:rPr>
        <w:t>5.3. Порядок организации коммерческого учета электроэнергии</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1. </w:t>
      </w:r>
      <w:proofErr w:type="gramStart"/>
      <w:r w:rsidRPr="00437B67">
        <w:rPr>
          <w:rFonts w:ascii="Times New Roman" w:hAnsi="Times New Roman"/>
          <w:sz w:val="26"/>
          <w:szCs w:val="26"/>
        </w:rPr>
        <w:t>В соответствии с Федеральным законом «Об электроэнергетике»</w:t>
      </w:r>
      <w:r w:rsidRPr="00437B67">
        <w:rPr>
          <w:rFonts w:ascii="Times New Roman" w:hAnsi="Times New Roman"/>
          <w:bCs/>
          <w:iCs/>
          <w:sz w:val="26"/>
          <w:szCs w:val="26"/>
        </w:rPr>
        <w:t>[21]</w:t>
      </w:r>
      <w:r w:rsidRPr="00437B67">
        <w:rPr>
          <w:rFonts w:ascii="Times New Roman" w:hAnsi="Times New Roman"/>
          <w:sz w:val="26"/>
          <w:szCs w:val="26"/>
        </w:rPr>
        <w:t>, коммерческий учет электрической энергии - это процесс измерения количества электрической энергии и определения объема мощности, сбора, хранения, обработки, передачи результатов этих измерений и формирования, в том числе расчетным путем, данных о количестве произведенной и потребленной электрической энергии (мощности) для целей взаиморасчетов за поставленные электрическую энергию и мощность, а также за связанные с указанными</w:t>
      </w:r>
      <w:proofErr w:type="gramEnd"/>
      <w:r w:rsidRPr="00437B67">
        <w:rPr>
          <w:rFonts w:ascii="Times New Roman" w:hAnsi="Times New Roman"/>
          <w:sz w:val="26"/>
          <w:szCs w:val="26"/>
        </w:rPr>
        <w:t xml:space="preserve"> поставками услуги.</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lastRenderedPageBreak/>
        <w:t xml:space="preserve">2. Порядок технологического присоединения </w:t>
      </w:r>
      <w:proofErr w:type="spellStart"/>
      <w:r w:rsidRPr="00437B67">
        <w:rPr>
          <w:rFonts w:ascii="Times New Roman" w:hAnsi="Times New Roman"/>
          <w:sz w:val="26"/>
          <w:szCs w:val="26"/>
        </w:rPr>
        <w:t>энергопринимающих</w:t>
      </w:r>
      <w:proofErr w:type="spellEnd"/>
      <w:r w:rsidRPr="00437B67">
        <w:rPr>
          <w:rFonts w:ascii="Times New Roman" w:hAnsi="Times New Roman"/>
          <w:sz w:val="26"/>
          <w:szCs w:val="26"/>
        </w:rPr>
        <w:t xml:space="preserve"> устройств потребителей электрической энергии к электрическим сетям, процедура присоединения </w:t>
      </w:r>
      <w:proofErr w:type="spellStart"/>
      <w:r w:rsidRPr="00437B67">
        <w:rPr>
          <w:rFonts w:ascii="Times New Roman" w:hAnsi="Times New Roman"/>
          <w:sz w:val="26"/>
          <w:szCs w:val="26"/>
        </w:rPr>
        <w:t>энергопринимающих</w:t>
      </w:r>
      <w:proofErr w:type="spellEnd"/>
      <w:r w:rsidRPr="00437B67">
        <w:rPr>
          <w:rFonts w:ascii="Times New Roman" w:hAnsi="Times New Roman"/>
          <w:sz w:val="26"/>
          <w:szCs w:val="26"/>
        </w:rPr>
        <w:t xml:space="preserve"> устройств к электрическим сетям сетевой организации, порядок выдачи технических условий для присоединения к электрическим сетям определен  Постановлением Правительства РФ [20].</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3. Оплата потребленной электрической энергии, предоставленных услуг по передаче электрической энергии, а также оплата потерь электрической энергии в электрических сетях осуществляется на основании данных, полученных с помощью приборов учета, и (или) расчетного </w:t>
      </w:r>
      <w:proofErr w:type="spellStart"/>
      <w:r w:rsidRPr="00437B67">
        <w:rPr>
          <w:rFonts w:ascii="Times New Roman" w:hAnsi="Times New Roman"/>
          <w:sz w:val="26"/>
          <w:szCs w:val="26"/>
        </w:rPr>
        <w:t>способа</w:t>
      </w:r>
      <w:proofErr w:type="gramStart"/>
      <w:r w:rsidRPr="00437B67">
        <w:rPr>
          <w:rFonts w:ascii="Times New Roman" w:hAnsi="Times New Roman"/>
          <w:sz w:val="26"/>
          <w:szCs w:val="26"/>
        </w:rPr>
        <w:t>,в</w:t>
      </w:r>
      <w:proofErr w:type="spellEnd"/>
      <w:proofErr w:type="gramEnd"/>
      <w:r w:rsidRPr="00437B67">
        <w:rPr>
          <w:rFonts w:ascii="Times New Roman" w:hAnsi="Times New Roman"/>
          <w:sz w:val="26"/>
          <w:szCs w:val="26"/>
        </w:rPr>
        <w:t xml:space="preserve"> соответствии с требованиями действующих нормативных </w:t>
      </w:r>
      <w:proofErr w:type="spellStart"/>
      <w:r w:rsidRPr="00437B67">
        <w:rPr>
          <w:rFonts w:ascii="Times New Roman" w:hAnsi="Times New Roman"/>
          <w:sz w:val="26"/>
          <w:szCs w:val="26"/>
        </w:rPr>
        <w:t>документов,в</w:t>
      </w:r>
      <w:proofErr w:type="spellEnd"/>
      <w:r w:rsidRPr="00437B67">
        <w:rPr>
          <w:rFonts w:ascii="Times New Roman" w:hAnsi="Times New Roman"/>
          <w:sz w:val="26"/>
          <w:szCs w:val="26"/>
        </w:rPr>
        <w:t xml:space="preserve"> случае отсутствия коммерческих приборов учета.</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4. </w:t>
      </w:r>
      <w:proofErr w:type="gramStart"/>
      <w:r w:rsidRPr="00437B67">
        <w:rPr>
          <w:rFonts w:ascii="Times New Roman" w:hAnsi="Times New Roman"/>
          <w:sz w:val="26"/>
          <w:szCs w:val="26"/>
        </w:rPr>
        <w:t xml:space="preserve">Гарантирующий поставщик, </w:t>
      </w:r>
      <w:proofErr w:type="spellStart"/>
      <w:r w:rsidRPr="00437B67">
        <w:rPr>
          <w:rFonts w:ascii="Times New Roman" w:hAnsi="Times New Roman"/>
          <w:sz w:val="26"/>
          <w:szCs w:val="26"/>
        </w:rPr>
        <w:t>энергосбытовая</w:t>
      </w:r>
      <w:proofErr w:type="spellEnd"/>
      <w:r w:rsidRPr="00437B67">
        <w:rPr>
          <w:rFonts w:ascii="Times New Roman" w:hAnsi="Times New Roman"/>
          <w:sz w:val="26"/>
          <w:szCs w:val="26"/>
        </w:rPr>
        <w:t xml:space="preserve"> организация, сетевая организация, потребители, а также производители (поставщики) электрической энергии определяют[7] порядок проектирования, монтажа, приемки в эксплуатацию, технического обслуживания и эксплуатации приборов учета, перечень имеющихся приборов учета, используемых в целях определения обязательств, а также порядок снятия показаний и расчета на их основании объемов принятой (отпущенной) электрической энергии в соответствующих договорах об осуществлении технологического присоединения, оказания услуг</w:t>
      </w:r>
      <w:proofErr w:type="gramEnd"/>
      <w:r w:rsidRPr="00437B67">
        <w:rPr>
          <w:rFonts w:ascii="Times New Roman" w:hAnsi="Times New Roman"/>
          <w:sz w:val="26"/>
          <w:szCs w:val="26"/>
        </w:rPr>
        <w:t xml:space="preserve"> по передаче электрической энергии, энергоснабжения или купли-продажи (поставки) электрической энергии.</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5. Гарантирующий поставщик, </w:t>
      </w:r>
      <w:proofErr w:type="spellStart"/>
      <w:r w:rsidRPr="00437B67">
        <w:rPr>
          <w:rFonts w:ascii="Times New Roman" w:hAnsi="Times New Roman"/>
          <w:sz w:val="26"/>
          <w:szCs w:val="26"/>
        </w:rPr>
        <w:t>энергосбытовая</w:t>
      </w:r>
      <w:proofErr w:type="spellEnd"/>
      <w:r w:rsidRPr="00437B67">
        <w:rPr>
          <w:rFonts w:ascii="Times New Roman" w:hAnsi="Times New Roman"/>
          <w:sz w:val="26"/>
          <w:szCs w:val="26"/>
        </w:rPr>
        <w:t xml:space="preserve"> организация, сетевая организация, выдают Технические условия на установку приборов учета </w:t>
      </w:r>
      <w:proofErr w:type="spellStart"/>
      <w:r w:rsidRPr="00437B67">
        <w:rPr>
          <w:rFonts w:ascii="Times New Roman" w:hAnsi="Times New Roman"/>
          <w:sz w:val="26"/>
          <w:szCs w:val="26"/>
        </w:rPr>
        <w:t>электроэнергии</w:t>
      </w:r>
      <w:proofErr w:type="gramStart"/>
      <w:r w:rsidRPr="00437B67">
        <w:rPr>
          <w:rFonts w:ascii="Times New Roman" w:hAnsi="Times New Roman"/>
          <w:sz w:val="26"/>
          <w:szCs w:val="26"/>
        </w:rPr>
        <w:t>.В</w:t>
      </w:r>
      <w:proofErr w:type="spellEnd"/>
      <w:proofErr w:type="gramEnd"/>
      <w:r w:rsidRPr="00437B67">
        <w:rPr>
          <w:rFonts w:ascii="Times New Roman" w:hAnsi="Times New Roman"/>
          <w:sz w:val="26"/>
          <w:szCs w:val="26"/>
        </w:rPr>
        <w:t xml:space="preserve"> случае если потребителю услуг требуется установка приборов учета на принадлежащих сетевой организации объектах электросетевого хозяйства, потребитель услуг вправе[7] направить в адрес сетевой организации заявление о необходимости оборудования точки поставки приборами учета с указанием подлежащей оборудованию точки поставки и необходимых технических требований к средствам измерения.</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proofErr w:type="gramStart"/>
      <w:r w:rsidRPr="00437B67">
        <w:rPr>
          <w:rFonts w:ascii="Times New Roman" w:hAnsi="Times New Roman"/>
          <w:sz w:val="26"/>
          <w:szCs w:val="26"/>
        </w:rPr>
        <w:t xml:space="preserve">Сетевая организация рассматривает указанное заявление и в срок не более 15 рабочих дней с даты его получения направляет в адрес заявителя документ, содержащий технические условия на проведение работ по оборудованию точки поставки средствами измерения (с указанием сроков и стоимости выполнения </w:t>
      </w:r>
      <w:r w:rsidRPr="00437B67">
        <w:rPr>
          <w:rFonts w:ascii="Times New Roman" w:hAnsi="Times New Roman"/>
          <w:sz w:val="26"/>
          <w:szCs w:val="26"/>
        </w:rPr>
        <w:lastRenderedPageBreak/>
        <w:t>соответствующих работ), или обоснованный отказ в связи с технической невозможностью установки необходимых приборов учета.</w:t>
      </w:r>
      <w:proofErr w:type="gramEnd"/>
      <w:r w:rsidRPr="00437B67">
        <w:rPr>
          <w:rFonts w:ascii="Times New Roman" w:hAnsi="Times New Roman"/>
          <w:sz w:val="26"/>
          <w:szCs w:val="26"/>
        </w:rPr>
        <w:t xml:space="preserve"> Технические условия не могут включать работы, прямо не относящиеся к установке приборов учета.</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Заявитель согласовывает с сетевой организацией сроки и стоимость работ в течение не более 10 рабочих дней </w:t>
      </w:r>
      <w:proofErr w:type="gramStart"/>
      <w:r w:rsidRPr="00437B67">
        <w:rPr>
          <w:rFonts w:ascii="Times New Roman" w:hAnsi="Times New Roman"/>
          <w:sz w:val="26"/>
          <w:szCs w:val="26"/>
        </w:rPr>
        <w:t>с даты получения</w:t>
      </w:r>
      <w:proofErr w:type="gramEnd"/>
      <w:r w:rsidRPr="00437B67">
        <w:rPr>
          <w:rFonts w:ascii="Times New Roman" w:hAnsi="Times New Roman"/>
          <w:sz w:val="26"/>
          <w:szCs w:val="26"/>
        </w:rPr>
        <w:t xml:space="preserve"> соответствующего документа.</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Срок выполнения работ не может превышать 3 месяца с даты согласования технических условий, если для установки приборов учета не требуется создание новых объектов электросетевого хозяйства и введения ограничения режима потребления в отношении иных </w:t>
      </w:r>
      <w:proofErr w:type="spellStart"/>
      <w:r w:rsidRPr="00437B67">
        <w:rPr>
          <w:rFonts w:ascii="Times New Roman" w:hAnsi="Times New Roman"/>
          <w:sz w:val="26"/>
          <w:szCs w:val="26"/>
        </w:rPr>
        <w:t>потребителей</w:t>
      </w:r>
      <w:proofErr w:type="gramStart"/>
      <w:r w:rsidRPr="00437B67">
        <w:rPr>
          <w:rFonts w:ascii="Times New Roman" w:hAnsi="Times New Roman"/>
          <w:sz w:val="26"/>
          <w:szCs w:val="26"/>
        </w:rPr>
        <w:t>.В</w:t>
      </w:r>
      <w:proofErr w:type="spellEnd"/>
      <w:proofErr w:type="gramEnd"/>
      <w:r w:rsidRPr="00437B67">
        <w:rPr>
          <w:rFonts w:ascii="Times New Roman" w:hAnsi="Times New Roman"/>
          <w:sz w:val="26"/>
          <w:szCs w:val="26"/>
        </w:rPr>
        <w:t xml:space="preserve"> случае согласия заявителя со сроками и стоимостью работ сетевая организация выполняет работы по оборудованию заявленной точки поставки приборами учета и принимает на себя обязательства по обеспечению надлежащего обслуживания установленных приборов учета, если иное не установлено соответствующим </w:t>
      </w:r>
      <w:proofErr w:type="spellStart"/>
      <w:r w:rsidRPr="00437B67">
        <w:rPr>
          <w:rFonts w:ascii="Times New Roman" w:hAnsi="Times New Roman"/>
          <w:sz w:val="26"/>
          <w:szCs w:val="26"/>
        </w:rPr>
        <w:t>договором</w:t>
      </w:r>
      <w:proofErr w:type="gramStart"/>
      <w:r w:rsidRPr="00437B67">
        <w:rPr>
          <w:rFonts w:ascii="Times New Roman" w:hAnsi="Times New Roman"/>
          <w:sz w:val="26"/>
          <w:szCs w:val="26"/>
        </w:rPr>
        <w:t>.В</w:t>
      </w:r>
      <w:proofErr w:type="spellEnd"/>
      <w:proofErr w:type="gramEnd"/>
      <w:r w:rsidRPr="00437B67">
        <w:rPr>
          <w:rFonts w:ascii="Times New Roman" w:hAnsi="Times New Roman"/>
          <w:sz w:val="26"/>
          <w:szCs w:val="26"/>
        </w:rPr>
        <w:t xml:space="preserve"> случае несогласия заявителя со сроками и стоимостью работ, а также в случае нарушения сетевой организацией сроков выполнения работ заявитель вправе по согласованию с сетевой организацией самостоятельно либо с привлечением третьих лиц произвести работы по оборудованию точки поставки приборами </w:t>
      </w:r>
      <w:proofErr w:type="spellStart"/>
      <w:r w:rsidRPr="00437B67">
        <w:rPr>
          <w:rFonts w:ascii="Times New Roman" w:hAnsi="Times New Roman"/>
          <w:sz w:val="26"/>
          <w:szCs w:val="26"/>
        </w:rPr>
        <w:t>учета.Эксплуатация</w:t>
      </w:r>
      <w:proofErr w:type="spellEnd"/>
      <w:r w:rsidRPr="00437B67">
        <w:rPr>
          <w:rFonts w:ascii="Times New Roman" w:hAnsi="Times New Roman"/>
          <w:sz w:val="26"/>
          <w:szCs w:val="26"/>
        </w:rPr>
        <w:t xml:space="preserve"> приборов учета, находящихся в собственности потребителя услуг или третьего лица, привлеченного им для проведения работ по оборудованию точки поставки приборами учета, осуществляется за счет собственника этих приборов.</w:t>
      </w:r>
    </w:p>
    <w:p w:rsidR="00437B67" w:rsidRPr="00437B67" w:rsidRDefault="00437B67" w:rsidP="00437B67">
      <w:pPr>
        <w:autoSpaceDE w:val="0"/>
        <w:autoSpaceDN w:val="0"/>
        <w:adjustRightInd w:val="0"/>
        <w:spacing w:line="360" w:lineRule="auto"/>
        <w:ind w:firstLine="708"/>
        <w:jc w:val="both"/>
        <w:rPr>
          <w:rFonts w:ascii="Times New Roman" w:hAnsi="Times New Roman"/>
          <w:sz w:val="26"/>
          <w:szCs w:val="26"/>
        </w:rPr>
      </w:pPr>
      <w:r w:rsidRPr="00437B67">
        <w:rPr>
          <w:rFonts w:ascii="Times New Roman" w:hAnsi="Times New Roman"/>
          <w:sz w:val="26"/>
          <w:szCs w:val="26"/>
        </w:rPr>
        <w:t>В случае нового строительства  сетевая организация  выдает техническое условие на присоединение к электрическим сетям  абоненту. На основании технических условий сетевой организации абонент получает технические условия организации коммерческого учета электрической энергии у гарантирующего поставщика. После разработки проекта, документы согласовывают с сетевой организацией, а раздел из проекта или проект на коммерческий учет электроэнергии согласовывает гарантирующий поставщик.</w:t>
      </w:r>
    </w:p>
    <w:p w:rsidR="00437B67" w:rsidRPr="00437B67" w:rsidRDefault="00437B67" w:rsidP="00437B67">
      <w:pPr>
        <w:autoSpaceDE w:val="0"/>
        <w:autoSpaceDN w:val="0"/>
        <w:adjustRightInd w:val="0"/>
        <w:spacing w:line="360" w:lineRule="auto"/>
        <w:ind w:firstLine="708"/>
        <w:jc w:val="both"/>
        <w:rPr>
          <w:rFonts w:ascii="Times New Roman" w:hAnsi="Times New Roman"/>
          <w:sz w:val="26"/>
          <w:szCs w:val="26"/>
        </w:rPr>
      </w:pPr>
      <w:r w:rsidRPr="00437B67">
        <w:rPr>
          <w:rFonts w:ascii="Times New Roman" w:hAnsi="Times New Roman"/>
          <w:sz w:val="26"/>
          <w:szCs w:val="26"/>
        </w:rPr>
        <w:t>В случае выхода из строя приборов учета, либо обращении потребителей, техническое условие выдает гарантирующий поставщик.</w:t>
      </w:r>
    </w:p>
    <w:p w:rsidR="00437B67" w:rsidRPr="00437B67" w:rsidRDefault="00437B67" w:rsidP="00437B67">
      <w:pPr>
        <w:autoSpaceDE w:val="0"/>
        <w:autoSpaceDN w:val="0"/>
        <w:adjustRightInd w:val="0"/>
        <w:spacing w:line="360" w:lineRule="auto"/>
        <w:ind w:firstLine="708"/>
        <w:jc w:val="both"/>
        <w:rPr>
          <w:rFonts w:ascii="Times New Roman" w:hAnsi="Times New Roman"/>
          <w:sz w:val="26"/>
          <w:szCs w:val="26"/>
        </w:rPr>
      </w:pPr>
    </w:p>
    <w:p w:rsidR="00437B67" w:rsidRPr="00437B67" w:rsidRDefault="00437B67" w:rsidP="00437B67">
      <w:pPr>
        <w:tabs>
          <w:tab w:val="left" w:pos="1134"/>
        </w:tabs>
        <w:spacing w:line="360" w:lineRule="auto"/>
        <w:ind w:left="720"/>
        <w:contextualSpacing/>
        <w:jc w:val="center"/>
        <w:rPr>
          <w:rFonts w:ascii="Times New Roman" w:hAnsi="Times New Roman"/>
          <w:b/>
          <w:bCs/>
          <w:iCs/>
          <w:sz w:val="26"/>
          <w:szCs w:val="26"/>
        </w:rPr>
      </w:pPr>
      <w:r w:rsidRPr="00437B67">
        <w:rPr>
          <w:rFonts w:ascii="Times New Roman" w:hAnsi="Times New Roman"/>
          <w:b/>
          <w:bCs/>
          <w:iCs/>
          <w:sz w:val="26"/>
          <w:szCs w:val="26"/>
        </w:rPr>
        <w:lastRenderedPageBreak/>
        <w:t xml:space="preserve">6. </w:t>
      </w:r>
      <w:proofErr w:type="gramStart"/>
      <w:r w:rsidRPr="00437B67">
        <w:rPr>
          <w:rFonts w:ascii="Times New Roman" w:hAnsi="Times New Roman"/>
          <w:b/>
          <w:bCs/>
          <w:iCs/>
          <w:sz w:val="26"/>
          <w:szCs w:val="26"/>
        </w:rPr>
        <w:t>А</w:t>
      </w:r>
      <w:r w:rsidRPr="00437B67">
        <w:rPr>
          <w:rFonts w:ascii="Times New Roman" w:hAnsi="Times New Roman"/>
          <w:b/>
          <w:sz w:val="26"/>
          <w:szCs w:val="26"/>
        </w:rPr>
        <w:t>втоматизированная</w:t>
      </w:r>
      <w:proofErr w:type="gramEnd"/>
      <w:r w:rsidRPr="00437B67">
        <w:rPr>
          <w:rFonts w:ascii="Times New Roman" w:hAnsi="Times New Roman"/>
          <w:b/>
          <w:sz w:val="26"/>
          <w:szCs w:val="26"/>
        </w:rPr>
        <w:t xml:space="preserve"> </w:t>
      </w:r>
      <w:proofErr w:type="spellStart"/>
      <w:r w:rsidRPr="00437B67">
        <w:rPr>
          <w:rFonts w:ascii="Times New Roman" w:hAnsi="Times New Roman"/>
          <w:b/>
          <w:sz w:val="26"/>
          <w:szCs w:val="26"/>
        </w:rPr>
        <w:t>системаконтроля</w:t>
      </w:r>
      <w:proofErr w:type="spellEnd"/>
      <w:r w:rsidRPr="00437B67">
        <w:rPr>
          <w:rFonts w:ascii="Times New Roman" w:hAnsi="Times New Roman"/>
          <w:b/>
          <w:sz w:val="26"/>
          <w:szCs w:val="26"/>
        </w:rPr>
        <w:t xml:space="preserve"> и управления потреблением энергоресурсов Ленинградской области</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6.1. Для эффективного контроля и управления потреблением </w:t>
      </w:r>
      <w:proofErr w:type="spellStart"/>
      <w:r w:rsidRPr="00437B67">
        <w:rPr>
          <w:rFonts w:ascii="Times New Roman" w:hAnsi="Times New Roman"/>
          <w:sz w:val="26"/>
          <w:szCs w:val="26"/>
        </w:rPr>
        <w:t>энергоресурсовгосударственными</w:t>
      </w:r>
      <w:proofErr w:type="spellEnd"/>
      <w:r w:rsidRPr="00437B67">
        <w:rPr>
          <w:rFonts w:ascii="Times New Roman" w:hAnsi="Times New Roman"/>
          <w:sz w:val="26"/>
          <w:szCs w:val="26"/>
        </w:rPr>
        <w:t xml:space="preserve"> и муниципальными учреждениями Ленинградской </w:t>
      </w:r>
      <w:proofErr w:type="spellStart"/>
      <w:r w:rsidRPr="00437B67">
        <w:rPr>
          <w:rFonts w:ascii="Times New Roman" w:hAnsi="Times New Roman"/>
          <w:sz w:val="26"/>
          <w:szCs w:val="26"/>
        </w:rPr>
        <w:t>областинеобходимо</w:t>
      </w:r>
      <w:proofErr w:type="spellEnd"/>
      <w:r w:rsidRPr="00437B67">
        <w:rPr>
          <w:rFonts w:ascii="Times New Roman" w:hAnsi="Times New Roman"/>
          <w:sz w:val="26"/>
          <w:szCs w:val="26"/>
        </w:rPr>
        <w:t xml:space="preserve"> </w:t>
      </w:r>
      <w:proofErr w:type="spellStart"/>
      <w:r w:rsidRPr="00437B67">
        <w:rPr>
          <w:rFonts w:ascii="Times New Roman" w:hAnsi="Times New Roman"/>
          <w:bCs/>
          <w:iCs/>
          <w:sz w:val="26"/>
          <w:szCs w:val="26"/>
        </w:rPr>
        <w:t>создать</w:t>
      </w:r>
      <w:r w:rsidRPr="00437B67">
        <w:rPr>
          <w:rFonts w:ascii="Times New Roman" w:hAnsi="Times New Roman"/>
          <w:sz w:val="26"/>
          <w:szCs w:val="26"/>
        </w:rPr>
        <w:t>автоматизированную</w:t>
      </w:r>
      <w:proofErr w:type="spellEnd"/>
      <w:r w:rsidRPr="00437B67">
        <w:rPr>
          <w:rFonts w:ascii="Times New Roman" w:hAnsi="Times New Roman"/>
          <w:sz w:val="26"/>
          <w:szCs w:val="26"/>
        </w:rPr>
        <w:t xml:space="preserve"> систему контроля и управления потреблением всех </w:t>
      </w:r>
      <w:proofErr w:type="spellStart"/>
      <w:r w:rsidRPr="00437B67">
        <w:rPr>
          <w:rFonts w:ascii="Times New Roman" w:hAnsi="Times New Roman"/>
          <w:sz w:val="26"/>
          <w:szCs w:val="26"/>
        </w:rPr>
        <w:t>энергоресурсов</w:t>
      </w:r>
      <w:proofErr w:type="gramStart"/>
      <w:r w:rsidRPr="00437B67">
        <w:rPr>
          <w:rFonts w:ascii="Times New Roman" w:hAnsi="Times New Roman"/>
          <w:sz w:val="26"/>
          <w:szCs w:val="26"/>
        </w:rPr>
        <w:t>:т</w:t>
      </w:r>
      <w:proofErr w:type="gramEnd"/>
      <w:r w:rsidRPr="00437B67">
        <w:rPr>
          <w:rFonts w:ascii="Times New Roman" w:hAnsi="Times New Roman"/>
          <w:sz w:val="26"/>
          <w:szCs w:val="26"/>
        </w:rPr>
        <w:t>епловой</w:t>
      </w:r>
      <w:proofErr w:type="spellEnd"/>
      <w:r w:rsidRPr="00437B67">
        <w:rPr>
          <w:rFonts w:ascii="Times New Roman" w:hAnsi="Times New Roman"/>
          <w:sz w:val="26"/>
          <w:szCs w:val="26"/>
        </w:rPr>
        <w:t xml:space="preserve"> энергии, ГВС, электрической энергии, питьевой воды, газа.</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6.2. Необходимость создания</w:t>
      </w:r>
      <w:r w:rsidRPr="00437B67">
        <w:rPr>
          <w:rFonts w:ascii="Times New Roman" w:hAnsi="Times New Roman"/>
          <w:bCs/>
          <w:iCs/>
          <w:sz w:val="26"/>
          <w:szCs w:val="26"/>
        </w:rPr>
        <w:t xml:space="preserve"> такой </w:t>
      </w:r>
      <w:r w:rsidRPr="00437B67">
        <w:rPr>
          <w:rFonts w:ascii="Times New Roman" w:hAnsi="Times New Roman"/>
          <w:sz w:val="26"/>
          <w:szCs w:val="26"/>
        </w:rPr>
        <w:t xml:space="preserve">автоматизированной системы продиктовано </w:t>
      </w:r>
      <w:proofErr w:type="spellStart"/>
      <w:r w:rsidRPr="00437B67">
        <w:rPr>
          <w:rFonts w:ascii="Times New Roman" w:hAnsi="Times New Roman"/>
          <w:sz w:val="26"/>
          <w:szCs w:val="26"/>
        </w:rPr>
        <w:t>отсутствиемв</w:t>
      </w:r>
      <w:proofErr w:type="spellEnd"/>
      <w:r w:rsidRPr="00437B67">
        <w:rPr>
          <w:rFonts w:ascii="Times New Roman" w:hAnsi="Times New Roman"/>
          <w:sz w:val="26"/>
          <w:szCs w:val="26"/>
        </w:rPr>
        <w:t xml:space="preserve"> настоящее время полной информации о потреблении энергоресурсов государственными и муниципальными учреждениями. Это приводит к неэффективной трате средств </w:t>
      </w:r>
      <w:proofErr w:type="spellStart"/>
      <w:r w:rsidRPr="00437B67">
        <w:rPr>
          <w:rFonts w:ascii="Times New Roman" w:hAnsi="Times New Roman"/>
          <w:sz w:val="26"/>
          <w:szCs w:val="26"/>
        </w:rPr>
        <w:t>бюджетаЛенинградской</w:t>
      </w:r>
      <w:proofErr w:type="spellEnd"/>
      <w:r w:rsidRPr="00437B67">
        <w:rPr>
          <w:rFonts w:ascii="Times New Roman" w:hAnsi="Times New Roman"/>
          <w:sz w:val="26"/>
          <w:szCs w:val="26"/>
        </w:rPr>
        <w:t xml:space="preserve"> области и муниципальных образований. Создание автоматизированной </w:t>
      </w:r>
      <w:proofErr w:type="spellStart"/>
      <w:r w:rsidRPr="00437B67">
        <w:rPr>
          <w:rFonts w:ascii="Times New Roman" w:hAnsi="Times New Roman"/>
          <w:sz w:val="26"/>
          <w:szCs w:val="26"/>
        </w:rPr>
        <w:t>системыпозволит</w:t>
      </w:r>
      <w:proofErr w:type="spellEnd"/>
      <w:r w:rsidRPr="00437B67">
        <w:rPr>
          <w:rFonts w:ascii="Times New Roman" w:hAnsi="Times New Roman"/>
          <w:sz w:val="26"/>
          <w:szCs w:val="26"/>
        </w:rPr>
        <w:t xml:space="preserve"> усилить </w:t>
      </w:r>
      <w:proofErr w:type="spellStart"/>
      <w:r w:rsidRPr="00437B67">
        <w:rPr>
          <w:rFonts w:ascii="Times New Roman" w:hAnsi="Times New Roman"/>
          <w:sz w:val="26"/>
          <w:szCs w:val="26"/>
        </w:rPr>
        <w:t>контрольэнергопотребленияучреждениямиЛенинградской</w:t>
      </w:r>
      <w:proofErr w:type="spellEnd"/>
      <w:r w:rsidRPr="00437B67">
        <w:rPr>
          <w:rFonts w:ascii="Times New Roman" w:hAnsi="Times New Roman"/>
          <w:sz w:val="26"/>
          <w:szCs w:val="26"/>
        </w:rPr>
        <w:t xml:space="preserve"> области и добиться снижения </w:t>
      </w:r>
      <w:proofErr w:type="spellStart"/>
      <w:r w:rsidRPr="00437B67">
        <w:rPr>
          <w:rFonts w:ascii="Times New Roman" w:hAnsi="Times New Roman"/>
          <w:sz w:val="26"/>
          <w:szCs w:val="26"/>
        </w:rPr>
        <w:t>потребленияими</w:t>
      </w:r>
      <w:proofErr w:type="spellEnd"/>
      <w:r w:rsidRPr="00437B67">
        <w:rPr>
          <w:rFonts w:ascii="Times New Roman" w:hAnsi="Times New Roman"/>
          <w:sz w:val="26"/>
          <w:szCs w:val="26"/>
        </w:rPr>
        <w:t xml:space="preserve"> энергетических ресурсов при осуществлении производственной и хозяйственной </w:t>
      </w:r>
      <w:proofErr w:type="spellStart"/>
      <w:r w:rsidRPr="00437B67">
        <w:rPr>
          <w:rFonts w:ascii="Times New Roman" w:hAnsi="Times New Roman"/>
          <w:sz w:val="26"/>
          <w:szCs w:val="26"/>
        </w:rPr>
        <w:t>деятельности</w:t>
      </w:r>
      <w:proofErr w:type="gramStart"/>
      <w:r w:rsidRPr="00437B67">
        <w:rPr>
          <w:rFonts w:ascii="Times New Roman" w:hAnsi="Times New Roman"/>
          <w:sz w:val="26"/>
          <w:szCs w:val="26"/>
        </w:rPr>
        <w:t>.Б</w:t>
      </w:r>
      <w:proofErr w:type="gramEnd"/>
      <w:r w:rsidRPr="00437B67">
        <w:rPr>
          <w:rFonts w:ascii="Times New Roman" w:hAnsi="Times New Roman"/>
          <w:sz w:val="26"/>
          <w:szCs w:val="26"/>
        </w:rPr>
        <w:t>лагодаря</w:t>
      </w:r>
      <w:proofErr w:type="spellEnd"/>
      <w:r w:rsidRPr="00437B67">
        <w:rPr>
          <w:rFonts w:ascii="Times New Roman" w:hAnsi="Times New Roman"/>
          <w:sz w:val="26"/>
          <w:szCs w:val="26"/>
        </w:rPr>
        <w:t xml:space="preserve"> такой системе, можно будет точно определить наиболее энергоемкие технологические процессы и снизить потребление ТЭР, изменяя технологию данных процессов.</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6.3. Создание автоматизированной системы даст следующие преимущества: </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получение достоверных данных без искажений и ошибок;</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сокращение времени на сбор данных;</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ведение автоматического учета и контроля количества и качества поставляемых и потребляемых энергоресурсов, объема транспортируемых энергоресурсов;</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автоматическое выявление отклонений в режимах энергопотребления, нарушений режимов энергопотребления и превышения лимитов;</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 xml:space="preserve">автоматический контроль эффективности энергопотребления; оперативное автоматическое определение </w:t>
      </w:r>
      <w:r w:rsidRPr="00437B67">
        <w:rPr>
          <w:rFonts w:ascii="Times New Roman" w:hAnsi="Times New Roman"/>
          <w:spacing w:val="-6"/>
          <w:sz w:val="26"/>
          <w:szCs w:val="26"/>
        </w:rPr>
        <w:t xml:space="preserve">отклонений от декларируемых параметров энергетической эффективности; </w:t>
      </w:r>
      <w:r w:rsidRPr="00437B67">
        <w:rPr>
          <w:rFonts w:ascii="Times New Roman" w:hAnsi="Times New Roman"/>
          <w:sz w:val="26"/>
          <w:szCs w:val="26"/>
        </w:rPr>
        <w:t>контроль достижения показателей по результатам мероприятий по энергосбережению;</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оперативное реагирование на нештатные ситуации в работе оборудования;</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управление рисками чрезвычайных ситуаций;</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lastRenderedPageBreak/>
        <w:t xml:space="preserve">автоматическое определение фактических потерь, выявления объектов с максимальными, и минимальными потерями; определения наиболее и наименее эффективных </w:t>
      </w:r>
      <w:proofErr w:type="spellStart"/>
      <w:r w:rsidRPr="00437B67">
        <w:rPr>
          <w:rFonts w:ascii="Times New Roman" w:hAnsi="Times New Roman"/>
          <w:sz w:val="26"/>
          <w:szCs w:val="26"/>
        </w:rPr>
        <w:t>энергоисточников</w:t>
      </w:r>
      <w:proofErr w:type="spellEnd"/>
      <w:r w:rsidRPr="00437B67">
        <w:rPr>
          <w:rFonts w:ascii="Times New Roman" w:hAnsi="Times New Roman"/>
          <w:sz w:val="26"/>
          <w:szCs w:val="26"/>
        </w:rPr>
        <w:t xml:space="preserve"> и потребителей энергоресурсов;</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контроль и планирование финансовых затрат на энергоресурсы;</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 xml:space="preserve">ведение архивов параметров энергоснабжения; </w:t>
      </w:r>
    </w:p>
    <w:p w:rsidR="00437B67" w:rsidRPr="00437B67" w:rsidRDefault="00437B67" w:rsidP="00437B67">
      <w:pPr>
        <w:numPr>
          <w:ilvl w:val="0"/>
          <w:numId w:val="6"/>
        </w:numPr>
        <w:spacing w:after="200" w:line="360" w:lineRule="auto"/>
        <w:ind w:left="357" w:hanging="357"/>
        <w:contextualSpacing/>
        <w:jc w:val="both"/>
        <w:rPr>
          <w:rFonts w:ascii="Times New Roman" w:hAnsi="Times New Roman"/>
          <w:sz w:val="26"/>
          <w:szCs w:val="26"/>
        </w:rPr>
      </w:pPr>
      <w:r w:rsidRPr="00437B67">
        <w:rPr>
          <w:rFonts w:ascii="Times New Roman" w:hAnsi="Times New Roman"/>
          <w:sz w:val="26"/>
          <w:szCs w:val="26"/>
        </w:rPr>
        <w:t>контроль состояния первичных измерительных систем узлов учета тепловой энергии, ГВС, электрической энергии; питьевой воды, газа.</w:t>
      </w:r>
    </w:p>
    <w:p w:rsidR="00437B67" w:rsidRPr="00437B67" w:rsidRDefault="00437B67" w:rsidP="00437B67">
      <w:pPr>
        <w:spacing w:line="360" w:lineRule="auto"/>
        <w:ind w:right="99"/>
        <w:jc w:val="both"/>
        <w:rPr>
          <w:rFonts w:ascii="Times New Roman" w:hAnsi="Times New Roman"/>
          <w:sz w:val="26"/>
          <w:szCs w:val="26"/>
        </w:rPr>
      </w:pPr>
      <w:r w:rsidRPr="00437B67">
        <w:rPr>
          <w:rFonts w:ascii="Times New Roman" w:hAnsi="Times New Roman"/>
          <w:sz w:val="26"/>
          <w:szCs w:val="26"/>
        </w:rPr>
        <w:t>6.4. Термин «Автоматизированная система контроля и управления потреблением и сбытом энергии</w:t>
      </w:r>
      <w:proofErr w:type="gramStart"/>
      <w:r w:rsidRPr="00437B67">
        <w:rPr>
          <w:rFonts w:ascii="Times New Roman" w:hAnsi="Times New Roman"/>
          <w:sz w:val="26"/>
          <w:szCs w:val="26"/>
        </w:rPr>
        <w:t>»(</w:t>
      </w:r>
      <w:proofErr w:type="gramEnd"/>
      <w:r w:rsidRPr="00437B67">
        <w:rPr>
          <w:rFonts w:ascii="Times New Roman" w:hAnsi="Times New Roman"/>
          <w:sz w:val="26"/>
          <w:szCs w:val="26"/>
        </w:rPr>
        <w:t>сокращенно – АСКУЭ), состав такой системы, требования к ней установлены в[16].</w:t>
      </w:r>
    </w:p>
    <w:p w:rsidR="00437B67" w:rsidRPr="00437B67" w:rsidRDefault="00437B67" w:rsidP="00437B67">
      <w:pPr>
        <w:widowControl w:val="0"/>
        <w:spacing w:line="360" w:lineRule="auto"/>
        <w:ind w:right="96"/>
        <w:jc w:val="both"/>
        <w:rPr>
          <w:rFonts w:ascii="Times New Roman" w:hAnsi="Times New Roman"/>
          <w:sz w:val="26"/>
          <w:szCs w:val="26"/>
        </w:rPr>
      </w:pPr>
      <w:r w:rsidRPr="00437B67">
        <w:rPr>
          <w:rFonts w:ascii="Times New Roman" w:hAnsi="Times New Roman"/>
          <w:sz w:val="26"/>
          <w:szCs w:val="26"/>
        </w:rPr>
        <w:t xml:space="preserve">В соответствии с </w:t>
      </w:r>
      <w:r w:rsidRPr="00437B67">
        <w:rPr>
          <w:rFonts w:ascii="Times New Roman" w:hAnsi="Times New Roman"/>
          <w:bCs/>
          <w:iCs/>
          <w:sz w:val="26"/>
          <w:szCs w:val="26"/>
        </w:rPr>
        <w:t>[16], в</w:t>
      </w:r>
      <w:r w:rsidRPr="00437B67">
        <w:rPr>
          <w:rFonts w:ascii="Times New Roman" w:hAnsi="Times New Roman"/>
          <w:sz w:val="26"/>
          <w:szCs w:val="26"/>
        </w:rPr>
        <w:t xml:space="preserve"> состав комплекса технических средств АСКУЭ должны входить:</w:t>
      </w:r>
    </w:p>
    <w:p w:rsidR="00437B67" w:rsidRPr="00437B67" w:rsidRDefault="00437B67" w:rsidP="00437B67">
      <w:pPr>
        <w:widowControl w:val="0"/>
        <w:numPr>
          <w:ilvl w:val="0"/>
          <w:numId w:val="17"/>
        </w:numPr>
        <w:spacing w:after="200" w:line="360" w:lineRule="auto"/>
        <w:ind w:right="96"/>
        <w:contextualSpacing/>
        <w:jc w:val="both"/>
        <w:rPr>
          <w:rFonts w:ascii="Times New Roman" w:hAnsi="Times New Roman"/>
          <w:sz w:val="26"/>
          <w:szCs w:val="26"/>
        </w:rPr>
      </w:pPr>
      <w:r w:rsidRPr="00437B67">
        <w:rPr>
          <w:rFonts w:ascii="Times New Roman" w:hAnsi="Times New Roman"/>
          <w:sz w:val="26"/>
          <w:szCs w:val="26"/>
        </w:rPr>
        <w:t xml:space="preserve">счетчики энергии, оснащенные датчиками-преобразователями, преобразующими измеряемую энергию в </w:t>
      </w:r>
      <w:proofErr w:type="spellStart"/>
      <w:r w:rsidRPr="00437B67">
        <w:rPr>
          <w:rFonts w:ascii="Times New Roman" w:hAnsi="Times New Roman"/>
          <w:sz w:val="26"/>
          <w:szCs w:val="26"/>
        </w:rPr>
        <w:t>выходнойсигнал</w:t>
      </w:r>
      <w:proofErr w:type="spellEnd"/>
      <w:r w:rsidRPr="00437B67">
        <w:rPr>
          <w:rFonts w:ascii="Times New Roman" w:hAnsi="Times New Roman"/>
          <w:sz w:val="26"/>
          <w:szCs w:val="26"/>
        </w:rPr>
        <w:t>;</w:t>
      </w:r>
    </w:p>
    <w:p w:rsidR="00437B67" w:rsidRPr="00437B67" w:rsidRDefault="00437B67" w:rsidP="00437B67">
      <w:pPr>
        <w:numPr>
          <w:ilvl w:val="0"/>
          <w:numId w:val="17"/>
        </w:numPr>
        <w:spacing w:after="200" w:line="360" w:lineRule="auto"/>
        <w:ind w:right="99"/>
        <w:contextualSpacing/>
        <w:jc w:val="both"/>
        <w:rPr>
          <w:rFonts w:ascii="Times New Roman" w:hAnsi="Times New Roman"/>
          <w:sz w:val="26"/>
          <w:szCs w:val="26"/>
        </w:rPr>
      </w:pPr>
      <w:r w:rsidRPr="00437B67">
        <w:rPr>
          <w:rFonts w:ascii="Times New Roman" w:hAnsi="Times New Roman"/>
          <w:sz w:val="26"/>
          <w:szCs w:val="26"/>
        </w:rPr>
        <w:t>устройства сбора информации и передачи ее на верхние уровни управления;</w:t>
      </w:r>
    </w:p>
    <w:p w:rsidR="00437B67" w:rsidRPr="00437B67" w:rsidRDefault="00437B67" w:rsidP="00437B67">
      <w:pPr>
        <w:numPr>
          <w:ilvl w:val="0"/>
          <w:numId w:val="17"/>
        </w:numPr>
        <w:spacing w:after="200" w:line="360" w:lineRule="auto"/>
        <w:ind w:right="99"/>
        <w:contextualSpacing/>
        <w:jc w:val="both"/>
        <w:rPr>
          <w:rFonts w:ascii="Times New Roman" w:hAnsi="Times New Roman"/>
          <w:sz w:val="26"/>
          <w:szCs w:val="26"/>
        </w:rPr>
      </w:pPr>
      <w:r w:rsidRPr="00437B67">
        <w:rPr>
          <w:rFonts w:ascii="Times New Roman" w:hAnsi="Times New Roman"/>
          <w:sz w:val="26"/>
          <w:szCs w:val="26"/>
        </w:rPr>
        <w:t>каналы связи;</w:t>
      </w:r>
    </w:p>
    <w:p w:rsidR="00437B67" w:rsidRPr="00437B67" w:rsidRDefault="00437B67" w:rsidP="00437B67">
      <w:pPr>
        <w:numPr>
          <w:ilvl w:val="0"/>
          <w:numId w:val="17"/>
        </w:numPr>
        <w:spacing w:after="200" w:line="360" w:lineRule="auto"/>
        <w:ind w:right="99"/>
        <w:contextualSpacing/>
        <w:jc w:val="both"/>
        <w:rPr>
          <w:rFonts w:ascii="Times New Roman" w:hAnsi="Times New Roman"/>
          <w:sz w:val="26"/>
          <w:szCs w:val="26"/>
        </w:rPr>
      </w:pPr>
      <w:r w:rsidRPr="00437B67">
        <w:rPr>
          <w:rFonts w:ascii="Times New Roman" w:hAnsi="Times New Roman"/>
          <w:sz w:val="26"/>
          <w:szCs w:val="26"/>
        </w:rPr>
        <w:t>средства обработки информации.</w:t>
      </w:r>
    </w:p>
    <w:p w:rsidR="00437B67" w:rsidRPr="00437B67" w:rsidRDefault="00437B67" w:rsidP="00437B67">
      <w:pPr>
        <w:spacing w:line="360" w:lineRule="auto"/>
        <w:ind w:right="99"/>
        <w:jc w:val="both"/>
        <w:rPr>
          <w:rFonts w:ascii="Times New Roman" w:hAnsi="Times New Roman"/>
          <w:sz w:val="26"/>
          <w:szCs w:val="26"/>
        </w:rPr>
      </w:pPr>
      <w:r w:rsidRPr="00437B67">
        <w:rPr>
          <w:rFonts w:ascii="Times New Roman" w:hAnsi="Times New Roman"/>
          <w:sz w:val="26"/>
          <w:szCs w:val="26"/>
        </w:rPr>
        <w:t xml:space="preserve">АСКУЭ используются для контроля и управления потреблением и сбытом электроэнергии. Использование АСКУЭ для коммерческих расчетов за потребленные энергоресурсы возможно только после метрологической аттестации АСКУЭ в целом в соответствии с требованиями </w:t>
      </w:r>
      <w:r w:rsidRPr="00437B67">
        <w:rPr>
          <w:rFonts w:ascii="Times New Roman" w:hAnsi="Times New Roman"/>
          <w:bCs/>
          <w:iCs/>
          <w:sz w:val="26"/>
          <w:szCs w:val="26"/>
        </w:rPr>
        <w:t>[24]</w:t>
      </w:r>
      <w:r w:rsidRPr="00437B67">
        <w:rPr>
          <w:rFonts w:ascii="Times New Roman" w:hAnsi="Times New Roman"/>
          <w:sz w:val="26"/>
          <w:szCs w:val="26"/>
        </w:rPr>
        <w:t xml:space="preserve">и ввода её в эксплуатацию установленным порядком. Порядок ввода АСКУЭ в промышленную эксплуатацию определяется техническими условиями гарантирующего </w:t>
      </w:r>
      <w:proofErr w:type="spellStart"/>
      <w:r w:rsidRPr="00437B67">
        <w:rPr>
          <w:rFonts w:ascii="Times New Roman" w:hAnsi="Times New Roman"/>
          <w:sz w:val="26"/>
          <w:szCs w:val="26"/>
        </w:rPr>
        <w:t>поставщика</w:t>
      </w:r>
      <w:proofErr w:type="gramStart"/>
      <w:r w:rsidRPr="00437B67">
        <w:rPr>
          <w:rFonts w:ascii="Times New Roman" w:hAnsi="Times New Roman"/>
          <w:sz w:val="26"/>
          <w:szCs w:val="26"/>
        </w:rPr>
        <w:t>.Е</w:t>
      </w:r>
      <w:proofErr w:type="gramEnd"/>
      <w:r w:rsidRPr="00437B67">
        <w:rPr>
          <w:rFonts w:ascii="Times New Roman" w:hAnsi="Times New Roman"/>
          <w:sz w:val="26"/>
          <w:szCs w:val="26"/>
        </w:rPr>
        <w:t>сли</w:t>
      </w:r>
      <w:proofErr w:type="spellEnd"/>
      <w:r w:rsidRPr="00437B67">
        <w:rPr>
          <w:rFonts w:ascii="Times New Roman" w:hAnsi="Times New Roman"/>
          <w:sz w:val="26"/>
          <w:szCs w:val="26"/>
        </w:rPr>
        <w:t xml:space="preserve"> АСКУЭ не аттестуют в качестве средства измерения и не вносят в </w:t>
      </w:r>
      <w:proofErr w:type="spellStart"/>
      <w:r w:rsidRPr="00437B67">
        <w:rPr>
          <w:rFonts w:ascii="Times New Roman" w:hAnsi="Times New Roman"/>
          <w:sz w:val="26"/>
          <w:szCs w:val="26"/>
        </w:rPr>
        <w:t>Госреестр</w:t>
      </w:r>
      <w:proofErr w:type="spellEnd"/>
      <w:r w:rsidRPr="00437B67">
        <w:rPr>
          <w:rFonts w:ascii="Times New Roman" w:hAnsi="Times New Roman"/>
          <w:sz w:val="26"/>
          <w:szCs w:val="26"/>
        </w:rPr>
        <w:t xml:space="preserve"> средств измерений, то такая система - это система технического учета энергии. Такая система не предназначена для проведения коммерческих расчетов, но позволяет осуществлять все иные функции АСКУЭ.</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6.5. Для осуществления учета потребления </w:t>
      </w:r>
      <w:proofErr w:type="spellStart"/>
      <w:r w:rsidRPr="00437B67">
        <w:rPr>
          <w:rFonts w:ascii="Times New Roman" w:hAnsi="Times New Roman"/>
          <w:sz w:val="26"/>
          <w:szCs w:val="26"/>
        </w:rPr>
        <w:t>энергоресурсовгосударственными</w:t>
      </w:r>
      <w:proofErr w:type="spellEnd"/>
      <w:r w:rsidRPr="00437B67">
        <w:rPr>
          <w:rFonts w:ascii="Times New Roman" w:hAnsi="Times New Roman"/>
          <w:sz w:val="26"/>
          <w:szCs w:val="26"/>
        </w:rPr>
        <w:t xml:space="preserve"> и муниципальными учреждениями Ленинградской области целесообразно создать АСКУЭ без ее аттестации в качестве средства измерения и без внесения системы в Государственный реестр средств измерений РФ (по крайней мере, на первых этапах создания системы).</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lastRenderedPageBreak/>
        <w:t xml:space="preserve">Автоматизированная система контроля и управления потреблением энергоресурсов (далее – </w:t>
      </w:r>
      <w:proofErr w:type="spellStart"/>
      <w:r w:rsidRPr="00437B67">
        <w:rPr>
          <w:rFonts w:ascii="Times New Roman" w:hAnsi="Times New Roman"/>
          <w:sz w:val="26"/>
          <w:szCs w:val="26"/>
        </w:rPr>
        <w:t>АСКУЭр</w:t>
      </w:r>
      <w:proofErr w:type="spellEnd"/>
      <w:proofErr w:type="gramStart"/>
      <w:r w:rsidRPr="00437B67">
        <w:rPr>
          <w:rFonts w:ascii="Times New Roman" w:hAnsi="Times New Roman"/>
          <w:sz w:val="26"/>
          <w:szCs w:val="26"/>
        </w:rPr>
        <w:t>)</w:t>
      </w:r>
      <w:proofErr w:type="spellStart"/>
      <w:r w:rsidRPr="00437B67">
        <w:rPr>
          <w:rFonts w:ascii="Times New Roman" w:hAnsi="Times New Roman"/>
          <w:sz w:val="26"/>
          <w:szCs w:val="26"/>
        </w:rPr>
        <w:t>д</w:t>
      </w:r>
      <w:proofErr w:type="gramEnd"/>
      <w:r w:rsidRPr="00437B67">
        <w:rPr>
          <w:rFonts w:ascii="Times New Roman" w:hAnsi="Times New Roman"/>
          <w:sz w:val="26"/>
          <w:szCs w:val="26"/>
        </w:rPr>
        <w:t>олжнапозволять</w:t>
      </w:r>
      <w:proofErr w:type="spellEnd"/>
      <w:r w:rsidRPr="00437B67">
        <w:rPr>
          <w:rFonts w:ascii="Times New Roman" w:hAnsi="Times New Roman"/>
          <w:sz w:val="26"/>
          <w:szCs w:val="26"/>
        </w:rPr>
        <w:t xml:space="preserve"> контролировать и управлять </w:t>
      </w:r>
      <w:proofErr w:type="spellStart"/>
      <w:r w:rsidRPr="00437B67">
        <w:rPr>
          <w:rFonts w:ascii="Times New Roman" w:hAnsi="Times New Roman"/>
          <w:sz w:val="26"/>
          <w:szCs w:val="26"/>
        </w:rPr>
        <w:t>потреблениемвсех</w:t>
      </w:r>
      <w:proofErr w:type="spellEnd"/>
      <w:r w:rsidRPr="00437B67">
        <w:rPr>
          <w:rFonts w:ascii="Times New Roman" w:hAnsi="Times New Roman"/>
          <w:sz w:val="26"/>
          <w:szCs w:val="26"/>
        </w:rPr>
        <w:t xml:space="preserve"> видов ресурсов: воды, электрической энергии, тепловой энергии, газа, </w:t>
      </w:r>
      <w:proofErr w:type="spellStart"/>
      <w:r w:rsidRPr="00437B67">
        <w:rPr>
          <w:rFonts w:ascii="Times New Roman" w:hAnsi="Times New Roman"/>
          <w:sz w:val="26"/>
          <w:szCs w:val="26"/>
        </w:rPr>
        <w:t>потребляемыхгосударственными</w:t>
      </w:r>
      <w:proofErr w:type="spellEnd"/>
      <w:r w:rsidRPr="00437B67">
        <w:rPr>
          <w:rFonts w:ascii="Times New Roman" w:hAnsi="Times New Roman"/>
          <w:sz w:val="26"/>
          <w:szCs w:val="26"/>
        </w:rPr>
        <w:t xml:space="preserve"> и муниципальными учреждениями Ленинградской области.</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proofErr w:type="spellStart"/>
      <w:r w:rsidRPr="00437B67">
        <w:rPr>
          <w:rFonts w:ascii="Times New Roman" w:hAnsi="Times New Roman"/>
          <w:sz w:val="26"/>
          <w:szCs w:val="26"/>
        </w:rPr>
        <w:t>АСКУЭ</w:t>
      </w:r>
      <w:proofErr w:type="gramStart"/>
      <w:r w:rsidRPr="00437B67">
        <w:rPr>
          <w:rFonts w:ascii="Times New Roman" w:hAnsi="Times New Roman"/>
          <w:sz w:val="26"/>
          <w:szCs w:val="26"/>
        </w:rPr>
        <w:t>р</w:t>
      </w:r>
      <w:proofErr w:type="spellEnd"/>
      <w:r w:rsidRPr="00437B67">
        <w:rPr>
          <w:rFonts w:ascii="Times New Roman" w:hAnsi="Times New Roman"/>
          <w:sz w:val="26"/>
          <w:szCs w:val="26"/>
        </w:rPr>
        <w:t>–</w:t>
      </w:r>
      <w:proofErr w:type="gramEnd"/>
      <w:r w:rsidRPr="00437B67">
        <w:rPr>
          <w:rFonts w:ascii="Times New Roman" w:hAnsi="Times New Roman"/>
          <w:sz w:val="26"/>
          <w:szCs w:val="26"/>
        </w:rPr>
        <w:t xml:space="preserve"> это система, объединяющая совокупность установленных приборов учета и вычислительных устройств, устройств сбора и передачи данных по каналам связи, выполняющих следующие функции: </w:t>
      </w:r>
    </w:p>
    <w:p w:rsidR="00437B67" w:rsidRPr="00437B67" w:rsidRDefault="00437B67" w:rsidP="00437B67">
      <w:pPr>
        <w:numPr>
          <w:ilvl w:val="0"/>
          <w:numId w:val="24"/>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сбор, обработку, хранение результатов измерений и информации о состоянии средств измерений;</w:t>
      </w:r>
    </w:p>
    <w:p w:rsidR="00437B67" w:rsidRPr="00437B67" w:rsidRDefault="00437B67" w:rsidP="00437B67">
      <w:pPr>
        <w:numPr>
          <w:ilvl w:val="0"/>
          <w:numId w:val="24"/>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обеспечение единого времени;</w:t>
      </w:r>
    </w:p>
    <w:p w:rsidR="00437B67" w:rsidRPr="00437B67" w:rsidRDefault="00437B67" w:rsidP="00437B67">
      <w:pPr>
        <w:numPr>
          <w:ilvl w:val="0"/>
          <w:numId w:val="24"/>
        </w:numPr>
        <w:autoSpaceDE w:val="0"/>
        <w:autoSpaceDN w:val="0"/>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передачу полученной информации в информационную систему верхнего уровня.</w:t>
      </w:r>
    </w:p>
    <w:p w:rsidR="00437B67" w:rsidRPr="00437B67" w:rsidRDefault="00437B67" w:rsidP="00437B67">
      <w:pPr>
        <w:spacing w:line="360" w:lineRule="auto"/>
        <w:jc w:val="both"/>
        <w:rPr>
          <w:rFonts w:ascii="Times New Roman" w:hAnsi="Times New Roman"/>
          <w:sz w:val="26"/>
          <w:szCs w:val="26"/>
          <w:lang w:eastAsia="ru-RU"/>
        </w:rPr>
      </w:pPr>
      <w:r w:rsidRPr="00437B67">
        <w:rPr>
          <w:rFonts w:ascii="Times New Roman" w:hAnsi="Times New Roman"/>
          <w:sz w:val="26"/>
          <w:szCs w:val="26"/>
        </w:rPr>
        <w:t xml:space="preserve">6.6. </w:t>
      </w:r>
      <w:r w:rsidRPr="00437B67">
        <w:rPr>
          <w:rFonts w:ascii="Times New Roman" w:hAnsi="Times New Roman"/>
          <w:bCs/>
          <w:sz w:val="26"/>
          <w:szCs w:val="26"/>
        </w:rPr>
        <w:t xml:space="preserve">В качестве </w:t>
      </w:r>
      <w:r w:rsidRPr="00437B67">
        <w:rPr>
          <w:rFonts w:ascii="Times New Roman" w:hAnsi="Times New Roman"/>
          <w:sz w:val="26"/>
          <w:szCs w:val="26"/>
        </w:rPr>
        <w:t>информационной системы</w:t>
      </w:r>
      <w:r w:rsidRPr="00437B67">
        <w:rPr>
          <w:rFonts w:ascii="Times New Roman" w:hAnsi="Times New Roman"/>
          <w:bCs/>
          <w:sz w:val="26"/>
          <w:szCs w:val="26"/>
        </w:rPr>
        <w:t xml:space="preserve"> верхнего уровня в </w:t>
      </w:r>
      <w:proofErr w:type="spellStart"/>
      <w:r w:rsidRPr="00437B67">
        <w:rPr>
          <w:rFonts w:ascii="Times New Roman" w:hAnsi="Times New Roman"/>
          <w:bCs/>
          <w:sz w:val="26"/>
          <w:szCs w:val="26"/>
        </w:rPr>
        <w:t>АСКУЭр</w:t>
      </w:r>
      <w:proofErr w:type="spellEnd"/>
      <w:r w:rsidRPr="00437B67">
        <w:rPr>
          <w:rFonts w:ascii="Times New Roman" w:hAnsi="Times New Roman"/>
          <w:sz w:val="26"/>
          <w:szCs w:val="26"/>
        </w:rPr>
        <w:t xml:space="preserve"> должен быть использован аппаратно-программный комплекс, имеющий соответствующие сертификаты. Он должен </w:t>
      </w:r>
      <w:r w:rsidRPr="00437B67">
        <w:rPr>
          <w:rFonts w:ascii="Times New Roman" w:hAnsi="Times New Roman"/>
          <w:bCs/>
          <w:sz w:val="26"/>
          <w:szCs w:val="26"/>
        </w:rPr>
        <w:t>быть ранее широко апробирован и хорошо зарекомендовать себя на практике на большом количестве объектов</w:t>
      </w:r>
      <w:r w:rsidRPr="00437B67">
        <w:rPr>
          <w:rFonts w:ascii="Times New Roman" w:hAnsi="Times New Roman"/>
          <w:sz w:val="26"/>
          <w:szCs w:val="26"/>
        </w:rPr>
        <w:t xml:space="preserve"> (в том числе и </w:t>
      </w:r>
      <w:r w:rsidRPr="00437B67">
        <w:rPr>
          <w:rFonts w:ascii="Times New Roman" w:hAnsi="Times New Roman"/>
          <w:sz w:val="26"/>
          <w:szCs w:val="26"/>
          <w:lang w:eastAsia="ru-RU"/>
        </w:rPr>
        <w:t>на объектах Ленинградской области) при организации учета энергетических ресурсов.</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 xml:space="preserve">6.7. К </w:t>
      </w:r>
      <w:proofErr w:type="spellStart"/>
      <w:r w:rsidRPr="00437B67">
        <w:rPr>
          <w:rFonts w:ascii="Times New Roman" w:hAnsi="Times New Roman"/>
          <w:sz w:val="26"/>
          <w:szCs w:val="26"/>
        </w:rPr>
        <w:t>АСКУЭрдолжны</w:t>
      </w:r>
      <w:proofErr w:type="spellEnd"/>
      <w:r w:rsidRPr="00437B67">
        <w:rPr>
          <w:rFonts w:ascii="Times New Roman" w:hAnsi="Times New Roman"/>
          <w:sz w:val="26"/>
          <w:szCs w:val="26"/>
        </w:rPr>
        <w:t xml:space="preserve"> быть подключены </w:t>
      </w:r>
      <w:proofErr w:type="spellStart"/>
      <w:r w:rsidRPr="00437B67">
        <w:rPr>
          <w:rFonts w:ascii="Times New Roman" w:hAnsi="Times New Roman"/>
          <w:sz w:val="26"/>
          <w:szCs w:val="26"/>
        </w:rPr>
        <w:t>организации,уполномоченные</w:t>
      </w:r>
      <w:proofErr w:type="spellEnd"/>
      <w:r w:rsidRPr="00437B67">
        <w:rPr>
          <w:rFonts w:ascii="Times New Roman" w:hAnsi="Times New Roman"/>
          <w:sz w:val="26"/>
          <w:szCs w:val="26"/>
        </w:rPr>
        <w:t xml:space="preserve"> на проведение контроля правительством Ленинградской </w:t>
      </w:r>
      <w:proofErr w:type="spellStart"/>
      <w:r w:rsidRPr="00437B67">
        <w:rPr>
          <w:rFonts w:ascii="Times New Roman" w:hAnsi="Times New Roman"/>
          <w:sz w:val="26"/>
          <w:szCs w:val="26"/>
        </w:rPr>
        <w:t>области</w:t>
      </w:r>
      <w:proofErr w:type="gramStart"/>
      <w:r w:rsidRPr="00437B67">
        <w:rPr>
          <w:rFonts w:ascii="Times New Roman" w:hAnsi="Times New Roman"/>
          <w:sz w:val="26"/>
          <w:szCs w:val="26"/>
        </w:rPr>
        <w:t>.К</w:t>
      </w:r>
      <w:proofErr w:type="gramEnd"/>
      <w:r w:rsidRPr="00437B67">
        <w:rPr>
          <w:rFonts w:ascii="Times New Roman" w:hAnsi="Times New Roman"/>
          <w:sz w:val="26"/>
          <w:szCs w:val="26"/>
        </w:rPr>
        <w:t>роме</w:t>
      </w:r>
      <w:proofErr w:type="spellEnd"/>
      <w:r w:rsidRPr="00437B67">
        <w:rPr>
          <w:rFonts w:ascii="Times New Roman" w:hAnsi="Times New Roman"/>
          <w:sz w:val="26"/>
          <w:szCs w:val="26"/>
        </w:rPr>
        <w:t xml:space="preserve"> того, </w:t>
      </w:r>
      <w:proofErr w:type="spellStart"/>
      <w:r w:rsidRPr="00437B67">
        <w:rPr>
          <w:rFonts w:ascii="Times New Roman" w:hAnsi="Times New Roman"/>
          <w:sz w:val="26"/>
          <w:szCs w:val="26"/>
        </w:rPr>
        <w:t>системадолжна</w:t>
      </w:r>
      <w:proofErr w:type="spellEnd"/>
      <w:r w:rsidRPr="00437B67">
        <w:rPr>
          <w:rFonts w:ascii="Times New Roman" w:hAnsi="Times New Roman"/>
          <w:sz w:val="26"/>
          <w:szCs w:val="26"/>
        </w:rPr>
        <w:t xml:space="preserve"> обеспечивать возможность подключения органов муниципальных образований, управляющих и обслуживающих </w:t>
      </w:r>
      <w:proofErr w:type="spellStart"/>
      <w:r w:rsidRPr="00437B67">
        <w:rPr>
          <w:rFonts w:ascii="Times New Roman" w:hAnsi="Times New Roman"/>
          <w:sz w:val="26"/>
          <w:szCs w:val="26"/>
        </w:rPr>
        <w:t>компаний.Также</w:t>
      </w:r>
      <w:proofErr w:type="spellEnd"/>
      <w:r w:rsidRPr="00437B67">
        <w:rPr>
          <w:rFonts w:ascii="Times New Roman" w:hAnsi="Times New Roman"/>
          <w:sz w:val="26"/>
          <w:szCs w:val="26"/>
        </w:rPr>
        <w:t xml:space="preserve"> должна предусматриваться возможность организации каналов связи и </w:t>
      </w:r>
      <w:proofErr w:type="spellStart"/>
      <w:r w:rsidRPr="00437B67">
        <w:rPr>
          <w:rFonts w:ascii="Times New Roman" w:hAnsi="Times New Roman"/>
          <w:sz w:val="26"/>
          <w:szCs w:val="26"/>
        </w:rPr>
        <w:t>установкикоммуникационных</w:t>
      </w:r>
      <w:proofErr w:type="spellEnd"/>
      <w:r w:rsidRPr="00437B67">
        <w:rPr>
          <w:rFonts w:ascii="Times New Roman" w:hAnsi="Times New Roman"/>
          <w:sz w:val="26"/>
          <w:szCs w:val="26"/>
        </w:rPr>
        <w:t xml:space="preserve"> модулей, позволяющих передавать данные в системы коммерческого учета </w:t>
      </w:r>
      <w:proofErr w:type="spellStart"/>
      <w:r w:rsidRPr="00437B67">
        <w:rPr>
          <w:rFonts w:ascii="Times New Roman" w:hAnsi="Times New Roman"/>
          <w:sz w:val="26"/>
          <w:szCs w:val="26"/>
        </w:rPr>
        <w:t>энергоснабжающих</w:t>
      </w:r>
      <w:proofErr w:type="spellEnd"/>
      <w:r w:rsidRPr="00437B67">
        <w:rPr>
          <w:rFonts w:ascii="Times New Roman" w:hAnsi="Times New Roman"/>
          <w:sz w:val="26"/>
          <w:szCs w:val="26"/>
        </w:rPr>
        <w:t xml:space="preserve"> организаций, например, в автоматизированные информационно-измерительные системы коммерческого учета электрической энергии гарантирующих </w:t>
      </w:r>
      <w:proofErr w:type="spellStart"/>
      <w:r w:rsidRPr="00437B67">
        <w:rPr>
          <w:rFonts w:ascii="Times New Roman" w:hAnsi="Times New Roman"/>
          <w:sz w:val="26"/>
          <w:szCs w:val="26"/>
        </w:rPr>
        <w:t>поставщиковэлектроэнергии</w:t>
      </w:r>
      <w:proofErr w:type="spellEnd"/>
      <w:r w:rsidRPr="00437B67">
        <w:rPr>
          <w:rFonts w:ascii="Times New Roman" w:hAnsi="Times New Roman"/>
          <w:sz w:val="26"/>
          <w:szCs w:val="26"/>
        </w:rPr>
        <w:t xml:space="preserve">. </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 xml:space="preserve">6.8. При разработке структуры </w:t>
      </w:r>
      <w:proofErr w:type="spellStart"/>
      <w:r w:rsidRPr="00437B67">
        <w:rPr>
          <w:rFonts w:ascii="Times New Roman" w:hAnsi="Times New Roman"/>
          <w:sz w:val="26"/>
          <w:szCs w:val="26"/>
        </w:rPr>
        <w:t>АСКУЭрследует</w:t>
      </w:r>
      <w:proofErr w:type="spellEnd"/>
      <w:r w:rsidRPr="00437B67">
        <w:rPr>
          <w:rFonts w:ascii="Times New Roman" w:hAnsi="Times New Roman"/>
          <w:sz w:val="26"/>
          <w:szCs w:val="26"/>
        </w:rPr>
        <w:t xml:space="preserve"> предусмотреть различные варианты обмена данными между </w:t>
      </w:r>
      <w:proofErr w:type="spellStart"/>
      <w:r w:rsidRPr="00437B67">
        <w:rPr>
          <w:rFonts w:ascii="Times New Roman" w:hAnsi="Times New Roman"/>
          <w:sz w:val="26"/>
          <w:szCs w:val="26"/>
        </w:rPr>
        <w:t>АСКУЭр</w:t>
      </w:r>
      <w:proofErr w:type="spellEnd"/>
      <w:r w:rsidRPr="00437B67">
        <w:rPr>
          <w:rFonts w:ascii="Times New Roman" w:hAnsi="Times New Roman"/>
          <w:sz w:val="26"/>
          <w:szCs w:val="26"/>
        </w:rPr>
        <w:t xml:space="preserve"> и </w:t>
      </w:r>
      <w:proofErr w:type="spellStart"/>
      <w:r w:rsidRPr="00437B67">
        <w:rPr>
          <w:rFonts w:ascii="Times New Roman" w:hAnsi="Times New Roman"/>
          <w:sz w:val="26"/>
          <w:szCs w:val="26"/>
        </w:rPr>
        <w:t>существующимиавтоматизированными</w:t>
      </w:r>
      <w:proofErr w:type="spellEnd"/>
      <w:r w:rsidRPr="00437B67">
        <w:rPr>
          <w:rFonts w:ascii="Times New Roman" w:hAnsi="Times New Roman"/>
          <w:sz w:val="26"/>
          <w:szCs w:val="26"/>
        </w:rPr>
        <w:t xml:space="preserve"> системами </w:t>
      </w:r>
      <w:proofErr w:type="gramStart"/>
      <w:r w:rsidRPr="00437B67">
        <w:rPr>
          <w:rFonts w:ascii="Times New Roman" w:hAnsi="Times New Roman"/>
          <w:sz w:val="26"/>
          <w:szCs w:val="26"/>
        </w:rPr>
        <w:t>гарантирующих</w:t>
      </w:r>
      <w:proofErr w:type="gramEnd"/>
      <w:r w:rsidRPr="00437B67">
        <w:rPr>
          <w:rFonts w:ascii="Times New Roman" w:hAnsi="Times New Roman"/>
          <w:sz w:val="26"/>
          <w:szCs w:val="26"/>
        </w:rPr>
        <w:t xml:space="preserve"> </w:t>
      </w:r>
      <w:proofErr w:type="spellStart"/>
      <w:r w:rsidRPr="00437B67">
        <w:rPr>
          <w:rFonts w:ascii="Times New Roman" w:hAnsi="Times New Roman"/>
          <w:sz w:val="26"/>
          <w:szCs w:val="26"/>
        </w:rPr>
        <w:t>поставщиковэлектроэнергии</w:t>
      </w:r>
      <w:proofErr w:type="spellEnd"/>
      <w:r w:rsidRPr="00437B67">
        <w:rPr>
          <w:rFonts w:ascii="Times New Roman" w:hAnsi="Times New Roman"/>
          <w:sz w:val="26"/>
          <w:szCs w:val="26"/>
        </w:rPr>
        <w:t xml:space="preserve">. В частности, следует предусмотреть возможность </w:t>
      </w:r>
      <w:r w:rsidRPr="00437B67">
        <w:rPr>
          <w:rFonts w:ascii="Times New Roman" w:hAnsi="Times New Roman"/>
          <w:sz w:val="26"/>
          <w:szCs w:val="26"/>
        </w:rPr>
        <w:lastRenderedPageBreak/>
        <w:t xml:space="preserve">автоматизированного межмашинного обмена между сервером </w:t>
      </w:r>
      <w:proofErr w:type="spellStart"/>
      <w:r w:rsidRPr="00437B67">
        <w:rPr>
          <w:rFonts w:ascii="Times New Roman" w:hAnsi="Times New Roman"/>
          <w:sz w:val="26"/>
          <w:szCs w:val="26"/>
        </w:rPr>
        <w:t>АСКУЭр</w:t>
      </w:r>
      <w:proofErr w:type="spellEnd"/>
      <w:r w:rsidRPr="00437B67">
        <w:rPr>
          <w:rFonts w:ascii="Times New Roman" w:hAnsi="Times New Roman"/>
          <w:sz w:val="26"/>
          <w:szCs w:val="26"/>
        </w:rPr>
        <w:t xml:space="preserve"> и центром сбора и обработки данных гарантирующего </w:t>
      </w:r>
      <w:proofErr w:type="spellStart"/>
      <w:r w:rsidRPr="00437B67">
        <w:rPr>
          <w:rFonts w:ascii="Times New Roman" w:hAnsi="Times New Roman"/>
          <w:sz w:val="26"/>
          <w:szCs w:val="26"/>
        </w:rPr>
        <w:t>поставщикаэлектроэнергии</w:t>
      </w:r>
      <w:proofErr w:type="spellEnd"/>
      <w:r w:rsidRPr="00437B67">
        <w:rPr>
          <w:rFonts w:ascii="Times New Roman" w:hAnsi="Times New Roman"/>
          <w:sz w:val="26"/>
          <w:szCs w:val="26"/>
        </w:rPr>
        <w:t xml:space="preserve"> по согласованному с этим гарантирующим поставщиком протоколу. </w:t>
      </w:r>
    </w:p>
    <w:p w:rsidR="00437B67" w:rsidRPr="00437B67" w:rsidRDefault="00437B67" w:rsidP="00437B67">
      <w:pPr>
        <w:suppressAutoHyphens/>
        <w:spacing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 xml:space="preserve">6.9. Коммуникационное оборудование, входящее в </w:t>
      </w:r>
      <w:proofErr w:type="spellStart"/>
      <w:r w:rsidRPr="00437B67">
        <w:rPr>
          <w:rFonts w:ascii="Times New Roman" w:eastAsia="Times New Roman" w:hAnsi="Times New Roman"/>
          <w:sz w:val="26"/>
          <w:szCs w:val="26"/>
        </w:rPr>
        <w:t>АСКУЭр</w:t>
      </w:r>
      <w:proofErr w:type="spellEnd"/>
      <w:r w:rsidRPr="00437B67">
        <w:rPr>
          <w:rFonts w:ascii="Times New Roman" w:eastAsia="Times New Roman" w:hAnsi="Times New Roman"/>
          <w:sz w:val="26"/>
          <w:szCs w:val="26"/>
        </w:rPr>
        <w:t xml:space="preserve"> и обеспечивающее связь между узлами учета энергоресурсов и информационной системой верхнего уровня, должно: </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kern w:val="1"/>
          <w:sz w:val="26"/>
          <w:szCs w:val="26"/>
          <w:lang w:eastAsia="ar-SA"/>
        </w:rPr>
        <w:t xml:space="preserve">использовать сеть </w:t>
      </w:r>
      <w:r w:rsidRPr="00437B67">
        <w:rPr>
          <w:rFonts w:ascii="Times New Roman" w:eastAsia="Times New Roman" w:hAnsi="Times New Roman"/>
          <w:kern w:val="1"/>
          <w:sz w:val="26"/>
          <w:szCs w:val="26"/>
          <w:lang w:val="en-US" w:eastAsia="ar-SA"/>
        </w:rPr>
        <w:t>GPRS</w:t>
      </w:r>
      <w:r w:rsidRPr="00437B67">
        <w:rPr>
          <w:rFonts w:ascii="Times New Roman" w:eastAsia="Times New Roman" w:hAnsi="Times New Roman"/>
          <w:kern w:val="1"/>
          <w:sz w:val="26"/>
          <w:szCs w:val="26"/>
          <w:lang w:eastAsia="ar-SA"/>
        </w:rPr>
        <w:t xml:space="preserve"> для передачи информации на сервер сбора данных;</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работать в режиме «постоянно на связи» для гарантированного оповещения в случае возникновения аварийной ситуации - а</w:t>
      </w:r>
      <w:r w:rsidRPr="00437B67">
        <w:rPr>
          <w:rFonts w:ascii="Times New Roman" w:eastAsia="Times New Roman" w:hAnsi="Times New Roman"/>
          <w:kern w:val="1"/>
          <w:sz w:val="26"/>
          <w:szCs w:val="26"/>
          <w:lang w:eastAsia="ar-SA"/>
        </w:rPr>
        <w:t>варийная информация и информация о нештатных ситуациях должна передаваться по существующему соединению посредством GPRS;</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обеспечивать защиту от непреднамеренных и преднамеренных искажений передаваемых данных.</w:t>
      </w:r>
    </w:p>
    <w:p w:rsidR="00437B67" w:rsidRPr="00437B67" w:rsidRDefault="00437B67" w:rsidP="00437B67">
      <w:pPr>
        <w:spacing w:line="360" w:lineRule="auto"/>
        <w:jc w:val="center"/>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38D75611" wp14:editId="380DA3F1">
            <wp:extent cx="5486400" cy="24650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465070"/>
                    </a:xfrm>
                    <a:prstGeom prst="rect">
                      <a:avLst/>
                    </a:prstGeom>
                    <a:noFill/>
                    <a:ln>
                      <a:noFill/>
                    </a:ln>
                  </pic:spPr>
                </pic:pic>
              </a:graphicData>
            </a:graphic>
          </wp:inline>
        </w:drawing>
      </w:r>
    </w:p>
    <w:p w:rsidR="00437B67" w:rsidRPr="00437B67" w:rsidRDefault="00437B67" w:rsidP="00437B67">
      <w:pPr>
        <w:spacing w:line="360" w:lineRule="auto"/>
        <w:jc w:val="center"/>
        <w:rPr>
          <w:rFonts w:ascii="Times New Roman" w:hAnsi="Times New Roman"/>
          <w:sz w:val="26"/>
          <w:szCs w:val="26"/>
          <w:lang w:eastAsia="ru-RU"/>
        </w:rPr>
      </w:pPr>
      <w:r w:rsidRPr="00437B67">
        <w:rPr>
          <w:rFonts w:ascii="Times New Roman" w:hAnsi="Times New Roman"/>
          <w:b/>
          <w:noProof/>
          <w:sz w:val="28"/>
          <w:szCs w:val="28"/>
          <w:lang w:eastAsia="ru-RU"/>
        </w:rPr>
        <w:lastRenderedPageBreak/>
        <w:drawing>
          <wp:inline distT="0" distB="0" distL="0" distR="0" wp14:anchorId="6F56DE1F" wp14:editId="72943F79">
            <wp:extent cx="4638040" cy="2889250"/>
            <wp:effectExtent l="19050" t="19050" r="10160" b="25400"/>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040" cy="2889250"/>
                    </a:xfrm>
                    <a:prstGeom prst="rect">
                      <a:avLst/>
                    </a:prstGeom>
                    <a:solidFill>
                      <a:srgbClr val="000000"/>
                    </a:solidFill>
                    <a:ln w="19050" cmpd="sng">
                      <a:solidFill>
                        <a:srgbClr val="000000"/>
                      </a:solidFill>
                      <a:miter lim="800000"/>
                      <a:headEnd/>
                      <a:tailEnd/>
                    </a:ln>
                    <a:effectLst/>
                  </pic:spPr>
                </pic:pic>
              </a:graphicData>
            </a:graphic>
          </wp:inline>
        </w:drawing>
      </w:r>
    </w:p>
    <w:p w:rsidR="00437B67" w:rsidRPr="00437B67" w:rsidRDefault="00437B67" w:rsidP="00437B67">
      <w:pPr>
        <w:tabs>
          <w:tab w:val="left" w:pos="691"/>
        </w:tabs>
        <w:suppressAutoHyphens/>
        <w:spacing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 xml:space="preserve">6.10. Серверная часть автоматизированной системы </w:t>
      </w:r>
      <w:r w:rsidRPr="00437B67">
        <w:rPr>
          <w:rFonts w:ascii="Times New Roman" w:eastAsia="Times New Roman" w:hAnsi="Times New Roman"/>
          <w:kern w:val="1"/>
          <w:sz w:val="26"/>
          <w:szCs w:val="26"/>
          <w:lang w:eastAsia="ar-SA"/>
        </w:rPr>
        <w:t>информационной системы</w:t>
      </w:r>
      <w:r w:rsidRPr="00437B67">
        <w:rPr>
          <w:rFonts w:ascii="Times New Roman" w:eastAsia="Times New Roman" w:hAnsi="Times New Roman"/>
          <w:bCs/>
          <w:kern w:val="1"/>
          <w:sz w:val="26"/>
          <w:szCs w:val="26"/>
          <w:lang w:eastAsia="ar-SA"/>
        </w:rPr>
        <w:t xml:space="preserve"> верхнего уровня </w:t>
      </w:r>
      <w:r w:rsidRPr="00437B67">
        <w:rPr>
          <w:rFonts w:ascii="Times New Roman" w:eastAsia="Times New Roman" w:hAnsi="Times New Roman"/>
          <w:sz w:val="26"/>
          <w:szCs w:val="26"/>
        </w:rPr>
        <w:t>должна обеспечивать:</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получение данных об энергопотреблении от узлов учета энергоресурсов и ведение журналов учета энергоресурсов;</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 xml:space="preserve">возможность подключения к системе уже существующих узлов учета </w:t>
      </w:r>
      <w:proofErr w:type="spellStart"/>
      <w:r w:rsidRPr="00437B67">
        <w:rPr>
          <w:rFonts w:ascii="Times New Roman" w:eastAsia="Times New Roman" w:hAnsi="Times New Roman"/>
          <w:sz w:val="26"/>
          <w:szCs w:val="26"/>
        </w:rPr>
        <w:t>энергоресурсови</w:t>
      </w:r>
      <w:proofErr w:type="spellEnd"/>
      <w:r w:rsidRPr="00437B67">
        <w:rPr>
          <w:rFonts w:ascii="Times New Roman" w:eastAsia="Times New Roman" w:hAnsi="Times New Roman"/>
          <w:sz w:val="26"/>
          <w:szCs w:val="26"/>
        </w:rPr>
        <w:t xml:space="preserve"> расширения системы до 20000 узлов учета энергоресурсов.</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осуществление временной синхронизации всех измерений;</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автоматический расчет потребления энергоресурсов;</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автоматическое выявление нарушений режимов энергопотребления;</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автоматическое выявление превышения лимитов энергопотребления;</w:t>
      </w:r>
    </w:p>
    <w:p w:rsidR="00437B67" w:rsidRPr="00437B67" w:rsidRDefault="00437B67" w:rsidP="00437B67">
      <w:pPr>
        <w:numPr>
          <w:ilvl w:val="0"/>
          <w:numId w:val="19"/>
        </w:numPr>
        <w:suppressAutoHyphens/>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rPr>
        <w:t>автоматический анализ эффективности энергопотребления;</w:t>
      </w:r>
    </w:p>
    <w:p w:rsidR="00437B67" w:rsidRPr="00437B67" w:rsidRDefault="00437B67" w:rsidP="00437B67">
      <w:pPr>
        <w:numPr>
          <w:ilvl w:val="0"/>
          <w:numId w:val="19"/>
        </w:numPr>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предоставление данных об энергопотреблении потребителям и поставщикам энергоресурсов и их информационным системам; </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6.11. Программное обеспечение должно обеспечивать функционирование серверной части информационной системы</w:t>
      </w:r>
      <w:r w:rsidRPr="00437B67">
        <w:rPr>
          <w:rFonts w:ascii="Times New Roman" w:hAnsi="Times New Roman"/>
          <w:bCs/>
          <w:sz w:val="26"/>
          <w:szCs w:val="26"/>
        </w:rPr>
        <w:t xml:space="preserve"> верхнего </w:t>
      </w:r>
      <w:proofErr w:type="spellStart"/>
      <w:r w:rsidRPr="00437B67">
        <w:rPr>
          <w:rFonts w:ascii="Times New Roman" w:hAnsi="Times New Roman"/>
          <w:bCs/>
          <w:sz w:val="26"/>
          <w:szCs w:val="26"/>
        </w:rPr>
        <w:t>уровня</w:t>
      </w:r>
      <w:r w:rsidRPr="00437B67">
        <w:rPr>
          <w:rFonts w:ascii="Times New Roman" w:hAnsi="Times New Roman"/>
          <w:sz w:val="26"/>
          <w:szCs w:val="26"/>
        </w:rPr>
        <w:t>АСКУЭр</w:t>
      </w:r>
      <w:proofErr w:type="gramStart"/>
      <w:r w:rsidRPr="00437B67">
        <w:rPr>
          <w:rFonts w:ascii="Times New Roman" w:hAnsi="Times New Roman"/>
          <w:sz w:val="26"/>
          <w:szCs w:val="26"/>
        </w:rPr>
        <w:t>.В</w:t>
      </w:r>
      <w:proofErr w:type="gramEnd"/>
      <w:r w:rsidRPr="00437B67">
        <w:rPr>
          <w:rFonts w:ascii="Times New Roman" w:hAnsi="Times New Roman"/>
          <w:sz w:val="26"/>
          <w:szCs w:val="26"/>
        </w:rPr>
        <w:t>се</w:t>
      </w:r>
      <w:proofErr w:type="spellEnd"/>
      <w:r w:rsidRPr="00437B67">
        <w:rPr>
          <w:rFonts w:ascii="Times New Roman" w:hAnsi="Times New Roman"/>
          <w:sz w:val="26"/>
          <w:szCs w:val="26"/>
        </w:rPr>
        <w:t xml:space="preserve"> используемое программное обеспечение должно быть серийно выпускаемым и иметь в своем составе:</w:t>
      </w:r>
    </w:p>
    <w:p w:rsidR="00437B67" w:rsidRPr="00437B67" w:rsidRDefault="00437B67" w:rsidP="00437B67">
      <w:pPr>
        <w:numPr>
          <w:ilvl w:val="0"/>
          <w:numId w:val="21"/>
        </w:numPr>
        <w:suppressAutoHyphens/>
        <w:spacing w:after="200" w:line="360" w:lineRule="auto"/>
        <w:jc w:val="both"/>
        <w:rPr>
          <w:rFonts w:ascii="Times New Roman" w:eastAsia="Times New Roman" w:hAnsi="Times New Roman"/>
          <w:kern w:val="1"/>
          <w:sz w:val="26"/>
          <w:szCs w:val="26"/>
          <w:lang w:eastAsia="ar-SA"/>
        </w:rPr>
      </w:pPr>
      <w:r w:rsidRPr="00437B67">
        <w:rPr>
          <w:rFonts w:ascii="Times New Roman" w:eastAsia="Times New Roman" w:hAnsi="Times New Roman"/>
          <w:kern w:val="1"/>
          <w:sz w:val="26"/>
          <w:szCs w:val="26"/>
          <w:lang w:eastAsia="ar-SA"/>
        </w:rPr>
        <w:t>Систему сбора данных;</w:t>
      </w:r>
    </w:p>
    <w:p w:rsidR="00437B67" w:rsidRPr="00437B67" w:rsidRDefault="00437B67" w:rsidP="00437B67">
      <w:pPr>
        <w:numPr>
          <w:ilvl w:val="0"/>
          <w:numId w:val="21"/>
        </w:numPr>
        <w:suppressAutoHyphens/>
        <w:spacing w:after="200" w:line="360" w:lineRule="auto"/>
        <w:jc w:val="both"/>
        <w:rPr>
          <w:rFonts w:ascii="Times New Roman" w:eastAsia="Times New Roman" w:hAnsi="Times New Roman"/>
          <w:kern w:val="1"/>
          <w:sz w:val="26"/>
          <w:szCs w:val="26"/>
          <w:lang w:eastAsia="ar-SA"/>
        </w:rPr>
      </w:pPr>
      <w:r w:rsidRPr="00437B67">
        <w:rPr>
          <w:rFonts w:ascii="Times New Roman" w:eastAsia="Times New Roman" w:hAnsi="Times New Roman"/>
          <w:kern w:val="1"/>
          <w:sz w:val="26"/>
          <w:szCs w:val="26"/>
          <w:lang w:eastAsia="ar-SA"/>
        </w:rPr>
        <w:lastRenderedPageBreak/>
        <w:t>Систему анализа данных;</w:t>
      </w:r>
    </w:p>
    <w:p w:rsidR="00437B67" w:rsidRPr="00437B67" w:rsidRDefault="00437B67" w:rsidP="00437B67">
      <w:pPr>
        <w:numPr>
          <w:ilvl w:val="0"/>
          <w:numId w:val="21"/>
        </w:numPr>
        <w:suppressAutoHyphens/>
        <w:spacing w:after="200" w:line="360" w:lineRule="auto"/>
        <w:jc w:val="both"/>
        <w:rPr>
          <w:rFonts w:ascii="Times New Roman" w:eastAsia="Times New Roman" w:hAnsi="Times New Roman"/>
          <w:kern w:val="1"/>
          <w:sz w:val="26"/>
          <w:szCs w:val="26"/>
          <w:lang w:eastAsia="ar-SA"/>
        </w:rPr>
      </w:pPr>
      <w:r w:rsidRPr="00437B67">
        <w:rPr>
          <w:rFonts w:ascii="Times New Roman" w:eastAsia="Times New Roman" w:hAnsi="Times New Roman"/>
          <w:kern w:val="1"/>
          <w:sz w:val="26"/>
          <w:szCs w:val="26"/>
          <w:lang w:eastAsia="ar-SA"/>
        </w:rPr>
        <w:t>Систему расчетов энергопотребления.</w:t>
      </w:r>
    </w:p>
    <w:p w:rsidR="00437B67" w:rsidRPr="00437B67" w:rsidRDefault="00437B67" w:rsidP="00437B67">
      <w:pPr>
        <w:suppressAutoHyphens/>
        <w:spacing w:line="360" w:lineRule="auto"/>
        <w:jc w:val="both"/>
        <w:rPr>
          <w:rFonts w:ascii="Times New Roman" w:eastAsia="Times New Roman" w:hAnsi="Times New Roman"/>
          <w:kern w:val="1"/>
          <w:sz w:val="26"/>
          <w:szCs w:val="26"/>
          <w:lang w:eastAsia="ar-SA"/>
        </w:rPr>
      </w:pPr>
      <w:r w:rsidRPr="00437B67">
        <w:rPr>
          <w:rFonts w:ascii="Times New Roman" w:eastAsia="Times New Roman" w:hAnsi="Times New Roman"/>
          <w:kern w:val="1"/>
          <w:sz w:val="26"/>
          <w:szCs w:val="26"/>
          <w:lang w:eastAsia="ar-SA"/>
        </w:rPr>
        <w:t>Специализированное программное обеспечение должно быть сертифицировано.</w:t>
      </w:r>
    </w:p>
    <w:p w:rsidR="00437B67" w:rsidRPr="00437B67" w:rsidRDefault="00437B67" w:rsidP="00437B67">
      <w:pPr>
        <w:tabs>
          <w:tab w:val="left" w:pos="567"/>
        </w:tabs>
        <w:suppressAutoHyphens/>
        <w:spacing w:line="360" w:lineRule="auto"/>
        <w:jc w:val="both"/>
        <w:rPr>
          <w:rFonts w:ascii="Times New Roman" w:eastAsia="Times New Roman" w:hAnsi="Times New Roman"/>
          <w:kern w:val="1"/>
          <w:sz w:val="26"/>
          <w:szCs w:val="26"/>
          <w:lang w:eastAsia="ar-SA"/>
        </w:rPr>
      </w:pPr>
      <w:r w:rsidRPr="00437B67">
        <w:rPr>
          <w:rFonts w:ascii="Times New Roman" w:eastAsia="Times New Roman" w:hAnsi="Times New Roman"/>
          <w:kern w:val="1"/>
          <w:sz w:val="26"/>
          <w:szCs w:val="26"/>
          <w:lang w:eastAsia="ar-SA"/>
        </w:rPr>
        <w:t>Программное обеспечение должно обеспечивать доступ к данным пользователей и других автоматизированных систем в соответствии с их правами:</w:t>
      </w:r>
    </w:p>
    <w:p w:rsidR="00437B67" w:rsidRPr="00437B67" w:rsidRDefault="00437B67" w:rsidP="00437B67">
      <w:pPr>
        <w:numPr>
          <w:ilvl w:val="0"/>
          <w:numId w:val="20"/>
        </w:numPr>
        <w:tabs>
          <w:tab w:val="left" w:pos="851"/>
        </w:tabs>
        <w:suppressAutoHyphens/>
        <w:spacing w:after="200" w:line="360" w:lineRule="auto"/>
        <w:jc w:val="both"/>
        <w:rPr>
          <w:rFonts w:ascii="Times New Roman" w:eastAsia="Times New Roman" w:hAnsi="Times New Roman"/>
          <w:kern w:val="1"/>
          <w:sz w:val="26"/>
          <w:szCs w:val="26"/>
          <w:lang w:eastAsia="ar-SA"/>
        </w:rPr>
      </w:pPr>
      <w:r w:rsidRPr="00437B67">
        <w:rPr>
          <w:rFonts w:ascii="Times New Roman" w:eastAsia="Times New Roman" w:hAnsi="Times New Roman"/>
          <w:kern w:val="1"/>
          <w:sz w:val="26"/>
          <w:szCs w:val="26"/>
          <w:lang w:eastAsia="ar-SA"/>
        </w:rPr>
        <w:t>Доступ должен контролироваться в соответствии с логином  и паролем.</w:t>
      </w:r>
    </w:p>
    <w:p w:rsidR="00437B67" w:rsidRPr="00437B67" w:rsidRDefault="00437B67" w:rsidP="00437B67">
      <w:pPr>
        <w:numPr>
          <w:ilvl w:val="0"/>
          <w:numId w:val="20"/>
        </w:numPr>
        <w:tabs>
          <w:tab w:val="left" w:pos="851"/>
        </w:tabs>
        <w:suppressAutoHyphens/>
        <w:spacing w:after="200" w:line="360" w:lineRule="auto"/>
        <w:jc w:val="both"/>
        <w:rPr>
          <w:rFonts w:ascii="Times New Roman" w:eastAsia="Times New Roman" w:hAnsi="Times New Roman"/>
          <w:kern w:val="1"/>
          <w:sz w:val="26"/>
          <w:szCs w:val="26"/>
          <w:lang w:eastAsia="ar-SA"/>
        </w:rPr>
      </w:pPr>
      <w:r w:rsidRPr="00437B67">
        <w:rPr>
          <w:rFonts w:ascii="Times New Roman" w:eastAsia="Times New Roman" w:hAnsi="Times New Roman"/>
          <w:kern w:val="1"/>
          <w:sz w:val="26"/>
          <w:szCs w:val="26"/>
          <w:lang w:eastAsia="ar-SA"/>
        </w:rPr>
        <w:t>Должно быть реализовано ограничение чтения, изменение, добавления и удаления данных.</w:t>
      </w:r>
    </w:p>
    <w:p w:rsidR="00437B67" w:rsidRPr="00437B67" w:rsidRDefault="00437B67" w:rsidP="00437B67">
      <w:pPr>
        <w:numPr>
          <w:ilvl w:val="0"/>
          <w:numId w:val="20"/>
        </w:numPr>
        <w:tabs>
          <w:tab w:val="left" w:pos="851"/>
        </w:tabs>
        <w:suppressAutoHyphens/>
        <w:spacing w:after="200" w:line="360" w:lineRule="auto"/>
        <w:jc w:val="both"/>
        <w:rPr>
          <w:rFonts w:ascii="Times New Roman" w:eastAsia="Times New Roman" w:hAnsi="Times New Roman"/>
          <w:kern w:val="1"/>
          <w:sz w:val="26"/>
          <w:szCs w:val="26"/>
          <w:lang w:eastAsia="ar-SA"/>
        </w:rPr>
      </w:pPr>
      <w:r w:rsidRPr="00437B67">
        <w:rPr>
          <w:rFonts w:ascii="Times New Roman" w:eastAsia="Times New Roman" w:hAnsi="Times New Roman"/>
          <w:kern w:val="1"/>
          <w:sz w:val="26"/>
          <w:szCs w:val="26"/>
          <w:lang w:eastAsia="ar-SA"/>
        </w:rPr>
        <w:t>Все изменения, удаления, добавления настроечных параметров специализированного программного обеспечения должны сопровождаться  регистрацией в соответствующих не редактируемых журналах, с указанием времени, и пользователя изменившего данные.</w:t>
      </w:r>
    </w:p>
    <w:p w:rsidR="00437B67" w:rsidRPr="00437B67" w:rsidRDefault="00437B67" w:rsidP="00437B67">
      <w:pPr>
        <w:tabs>
          <w:tab w:val="left" w:pos="1134"/>
        </w:tabs>
        <w:spacing w:line="360" w:lineRule="auto"/>
        <w:ind w:left="720"/>
        <w:contextualSpacing/>
        <w:jc w:val="center"/>
        <w:rPr>
          <w:rFonts w:ascii="Times New Roman" w:hAnsi="Times New Roman"/>
          <w:b/>
          <w:bCs/>
          <w:iCs/>
          <w:sz w:val="26"/>
          <w:szCs w:val="26"/>
        </w:rPr>
      </w:pPr>
    </w:p>
    <w:p w:rsidR="00437B67" w:rsidRPr="00437B67" w:rsidRDefault="00437B67" w:rsidP="00437B67">
      <w:pPr>
        <w:numPr>
          <w:ilvl w:val="0"/>
          <w:numId w:val="23"/>
        </w:numPr>
        <w:tabs>
          <w:tab w:val="left" w:pos="1134"/>
        </w:tabs>
        <w:spacing w:after="200" w:line="360" w:lineRule="auto"/>
        <w:contextualSpacing/>
        <w:jc w:val="center"/>
        <w:rPr>
          <w:rFonts w:ascii="Times New Roman" w:hAnsi="Times New Roman"/>
          <w:b/>
          <w:bCs/>
          <w:iCs/>
          <w:sz w:val="26"/>
          <w:szCs w:val="26"/>
        </w:rPr>
      </w:pPr>
      <w:r w:rsidRPr="00437B67">
        <w:rPr>
          <w:rFonts w:ascii="Times New Roman" w:hAnsi="Times New Roman"/>
          <w:b/>
          <w:bCs/>
          <w:iCs/>
          <w:sz w:val="26"/>
          <w:szCs w:val="26"/>
        </w:rPr>
        <w:t>Требования к составу проектно-сметной документации на установку приборов  учета энергетических ресурсов</w:t>
      </w:r>
    </w:p>
    <w:p w:rsidR="00437B67" w:rsidRPr="00437B67" w:rsidRDefault="00437B67" w:rsidP="00437B67">
      <w:pPr>
        <w:autoSpaceDE w:val="0"/>
        <w:autoSpaceDN w:val="0"/>
        <w:adjustRightInd w:val="0"/>
        <w:spacing w:line="360" w:lineRule="auto"/>
        <w:jc w:val="both"/>
        <w:outlineLvl w:val="3"/>
        <w:rPr>
          <w:rFonts w:ascii="Times New Roman" w:hAnsi="Times New Roman"/>
          <w:sz w:val="26"/>
          <w:szCs w:val="26"/>
        </w:rPr>
      </w:pPr>
      <w:r w:rsidRPr="00437B67">
        <w:rPr>
          <w:rFonts w:ascii="Times New Roman" w:hAnsi="Times New Roman"/>
          <w:sz w:val="26"/>
          <w:szCs w:val="26"/>
        </w:rPr>
        <w:t>7.1. Для разработки проектно-сметной документации  на установку приборов учета электроэнергии, теплового учета, питьевой воды, газа необходимы:</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техническое задание на разработку проектно-сметной документации;</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технические условия на установку приборов учета;</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акт осмотра и выбора места установки прибора учета.</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7.2. Проектирование оборудования должно осуществляться в строгом соответствии с требованиями технических условий, выданных </w:t>
      </w:r>
      <w:proofErr w:type="spellStart"/>
      <w:r w:rsidRPr="00437B67">
        <w:rPr>
          <w:rFonts w:ascii="Times New Roman" w:hAnsi="Times New Roman"/>
          <w:sz w:val="26"/>
          <w:szCs w:val="26"/>
        </w:rPr>
        <w:t>энергоснабжающими</w:t>
      </w:r>
      <w:proofErr w:type="spellEnd"/>
      <w:r w:rsidRPr="00437B67">
        <w:rPr>
          <w:rFonts w:ascii="Times New Roman" w:hAnsi="Times New Roman"/>
          <w:sz w:val="26"/>
          <w:szCs w:val="26"/>
        </w:rPr>
        <w:t xml:space="preserve"> организациями, нормативных документов и документации производителя оборудования. </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7.3. Типы используемых измерительных приборов учёта, места и схемы установки приборов должны быть согласованы с поставщиком соответствующих ресурсов,  собственником помещений (потребителями энергоресурсов) и заказчиком. Конкретные марки оборудования и приборов определяются проектной организацией на основании технических условий, выданных </w:t>
      </w:r>
      <w:proofErr w:type="spellStart"/>
      <w:r w:rsidRPr="00437B67">
        <w:rPr>
          <w:rFonts w:ascii="Times New Roman" w:hAnsi="Times New Roman"/>
          <w:sz w:val="26"/>
          <w:szCs w:val="26"/>
        </w:rPr>
        <w:t>энергоснабжающей</w:t>
      </w:r>
      <w:proofErr w:type="spellEnd"/>
      <w:r w:rsidRPr="00437B67">
        <w:rPr>
          <w:rFonts w:ascii="Times New Roman" w:hAnsi="Times New Roman"/>
          <w:sz w:val="26"/>
          <w:szCs w:val="26"/>
        </w:rPr>
        <w:t xml:space="preserve"> организацией. </w:t>
      </w:r>
    </w:p>
    <w:p w:rsidR="00437B67" w:rsidRPr="00437B67" w:rsidRDefault="00437B67" w:rsidP="00437B67">
      <w:pPr>
        <w:autoSpaceDE w:val="0"/>
        <w:autoSpaceDN w:val="0"/>
        <w:adjustRightInd w:val="0"/>
        <w:spacing w:line="360" w:lineRule="auto"/>
        <w:jc w:val="both"/>
        <w:rPr>
          <w:rFonts w:ascii="Times New Roman" w:hAnsi="Times New Roman"/>
          <w:bCs/>
          <w:sz w:val="26"/>
          <w:szCs w:val="26"/>
        </w:rPr>
      </w:pPr>
      <w:r w:rsidRPr="00437B67">
        <w:rPr>
          <w:rFonts w:ascii="Times New Roman" w:hAnsi="Times New Roman"/>
          <w:sz w:val="26"/>
          <w:szCs w:val="26"/>
        </w:rPr>
        <w:lastRenderedPageBreak/>
        <w:t xml:space="preserve">7.4. Рабочий проект должен быть выполнен в соответствии с действующей нормативно-технической документацией РФ и законодательными актами </w:t>
      </w:r>
      <w:proofErr w:type="spellStart"/>
      <w:r w:rsidRPr="00437B67">
        <w:rPr>
          <w:rFonts w:ascii="Times New Roman" w:hAnsi="Times New Roman"/>
          <w:sz w:val="26"/>
          <w:szCs w:val="26"/>
        </w:rPr>
        <w:t>РФ</w:t>
      </w:r>
      <w:proofErr w:type="gramStart"/>
      <w:r w:rsidRPr="00437B67">
        <w:rPr>
          <w:rFonts w:ascii="Times New Roman" w:hAnsi="Times New Roman"/>
          <w:sz w:val="26"/>
          <w:szCs w:val="26"/>
        </w:rPr>
        <w:t>.Р</w:t>
      </w:r>
      <w:proofErr w:type="gramEnd"/>
      <w:r w:rsidRPr="00437B67">
        <w:rPr>
          <w:rFonts w:ascii="Times New Roman" w:hAnsi="Times New Roman"/>
          <w:sz w:val="26"/>
          <w:szCs w:val="26"/>
        </w:rPr>
        <w:t>абочая</w:t>
      </w:r>
      <w:proofErr w:type="spellEnd"/>
      <w:r w:rsidRPr="00437B67">
        <w:rPr>
          <w:rFonts w:ascii="Times New Roman" w:hAnsi="Times New Roman"/>
          <w:sz w:val="26"/>
          <w:szCs w:val="26"/>
        </w:rPr>
        <w:t xml:space="preserve"> документация должна состоять из документов в текстовой форме, рабочих чертежей, спецификации оборудования,  изделий и материалов.</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7.4.1. Текстовая часть проекта должна содержать: сведения об объектах, в которых устанавливаются приборы учета, описание принятых технических решений, пояснения, ссылки на нормативные и технические документы, используемые при подготовке проектной документации и результаты расчетов, обосновывающие принятые решения,</w:t>
      </w:r>
      <w:r w:rsidRPr="00437B67">
        <w:rPr>
          <w:rFonts w:ascii="Times New Roman" w:hAnsi="Times New Roman"/>
          <w:bCs/>
          <w:sz w:val="26"/>
          <w:szCs w:val="26"/>
        </w:rPr>
        <w:t xml:space="preserve"> показатели надежности и </w:t>
      </w:r>
      <w:r w:rsidRPr="00437B67">
        <w:rPr>
          <w:rFonts w:ascii="Times New Roman" w:hAnsi="Times New Roman"/>
          <w:sz w:val="26"/>
          <w:szCs w:val="26"/>
        </w:rPr>
        <w:t xml:space="preserve">метрологические характеристики приборов, обоснование их пределов </w:t>
      </w:r>
      <w:proofErr w:type="spellStart"/>
      <w:r w:rsidRPr="00437B67">
        <w:rPr>
          <w:rFonts w:ascii="Times New Roman" w:hAnsi="Times New Roman"/>
          <w:sz w:val="26"/>
          <w:szCs w:val="26"/>
        </w:rPr>
        <w:t>измерения</w:t>
      </w:r>
      <w:proofErr w:type="gramStart"/>
      <w:r w:rsidRPr="00437B67">
        <w:rPr>
          <w:rFonts w:ascii="Times New Roman" w:hAnsi="Times New Roman"/>
          <w:sz w:val="26"/>
          <w:szCs w:val="26"/>
        </w:rPr>
        <w:t>,</w:t>
      </w:r>
      <w:r w:rsidRPr="00437B67">
        <w:rPr>
          <w:rFonts w:ascii="Times New Roman" w:hAnsi="Times New Roman"/>
          <w:bCs/>
          <w:sz w:val="26"/>
          <w:szCs w:val="26"/>
        </w:rPr>
        <w:t>с</w:t>
      </w:r>
      <w:proofErr w:type="gramEnd"/>
      <w:r w:rsidRPr="00437B67">
        <w:rPr>
          <w:rFonts w:ascii="Times New Roman" w:hAnsi="Times New Roman"/>
          <w:bCs/>
          <w:sz w:val="26"/>
          <w:szCs w:val="26"/>
        </w:rPr>
        <w:t>хемы</w:t>
      </w:r>
      <w:proofErr w:type="spellEnd"/>
      <w:r w:rsidRPr="00437B67">
        <w:rPr>
          <w:rFonts w:ascii="Times New Roman" w:hAnsi="Times New Roman"/>
          <w:bCs/>
          <w:sz w:val="26"/>
          <w:szCs w:val="26"/>
        </w:rPr>
        <w:t xml:space="preserve"> установки  приборов учета, в том </w:t>
      </w:r>
      <w:proofErr w:type="spellStart"/>
      <w:r w:rsidRPr="00437B67">
        <w:rPr>
          <w:rFonts w:ascii="Times New Roman" w:hAnsi="Times New Roman"/>
          <w:bCs/>
          <w:sz w:val="26"/>
          <w:szCs w:val="26"/>
        </w:rPr>
        <w:t>числе:</w:t>
      </w:r>
      <w:r w:rsidRPr="00437B67">
        <w:rPr>
          <w:rFonts w:ascii="Times New Roman" w:hAnsi="Times New Roman"/>
          <w:sz w:val="26"/>
          <w:szCs w:val="26"/>
        </w:rPr>
        <w:t>принципиальные</w:t>
      </w:r>
      <w:proofErr w:type="spellEnd"/>
      <w:r w:rsidRPr="00437B67">
        <w:rPr>
          <w:rFonts w:ascii="Times New Roman" w:hAnsi="Times New Roman"/>
          <w:sz w:val="26"/>
          <w:szCs w:val="26"/>
        </w:rPr>
        <w:t xml:space="preserve">,  функционально-логические, </w:t>
      </w:r>
      <w:proofErr w:type="spellStart"/>
      <w:r w:rsidRPr="00437B67">
        <w:rPr>
          <w:rFonts w:ascii="Times New Roman" w:hAnsi="Times New Roman"/>
          <w:sz w:val="26"/>
          <w:szCs w:val="26"/>
        </w:rPr>
        <w:t>тепломеханимческиеи</w:t>
      </w:r>
      <w:proofErr w:type="spellEnd"/>
      <w:r w:rsidRPr="00437B67">
        <w:rPr>
          <w:rFonts w:ascii="Times New Roman" w:hAnsi="Times New Roman"/>
          <w:sz w:val="26"/>
          <w:szCs w:val="26"/>
        </w:rPr>
        <w:t xml:space="preserve"> другие.</w:t>
      </w:r>
    </w:p>
    <w:p w:rsidR="00437B67" w:rsidRPr="00437B67" w:rsidRDefault="00437B67" w:rsidP="00437B67">
      <w:pPr>
        <w:spacing w:line="360" w:lineRule="auto"/>
        <w:jc w:val="both"/>
        <w:rPr>
          <w:rFonts w:ascii="Times New Roman" w:hAnsi="Times New Roman"/>
          <w:sz w:val="26"/>
          <w:szCs w:val="26"/>
        </w:rPr>
      </w:pPr>
      <w:r w:rsidRPr="00437B67">
        <w:rPr>
          <w:rFonts w:ascii="Times New Roman" w:hAnsi="Times New Roman"/>
          <w:sz w:val="26"/>
          <w:szCs w:val="26"/>
        </w:rPr>
        <w:t>Рабочие чертежи на установку приборов учета должны быть выполнены с указанием монтажных размеров и точек привязок.</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7.4.2. Для узлов учета электроэнергии в документацию должны быть включены принципиальные схемы электроснабжения объекта, сведения об установленной мощности.</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7.4.3. Для узлов учета холодной питьевой воды в документацию должны быть включены сведения о системе водоснабжения объекта, сведения о расходе воды и напоре в сети водоснабжения, сведения о материалах и состоянии труб, о качестве воды; принципиальные схемы системы водоснабжения объекта.</w:t>
      </w:r>
    </w:p>
    <w:p w:rsidR="00437B67" w:rsidRPr="00437B67" w:rsidRDefault="00437B67" w:rsidP="00437B67">
      <w:pPr>
        <w:autoSpaceDE w:val="0"/>
        <w:autoSpaceDN w:val="0"/>
        <w:adjustRightInd w:val="0"/>
        <w:spacing w:line="360" w:lineRule="auto"/>
        <w:jc w:val="both"/>
        <w:rPr>
          <w:rFonts w:ascii="Times New Roman" w:hAnsi="Times New Roman"/>
          <w:bCs/>
          <w:sz w:val="26"/>
          <w:szCs w:val="26"/>
        </w:rPr>
      </w:pPr>
      <w:r w:rsidRPr="00437B67">
        <w:rPr>
          <w:rFonts w:ascii="Times New Roman" w:hAnsi="Times New Roman"/>
          <w:sz w:val="26"/>
          <w:szCs w:val="26"/>
        </w:rPr>
        <w:t xml:space="preserve">7.4.4. Для узлов учета тепла и ГВС в документацию должны быть включены сведения об источниках теплоснабжения объекта, параметрах теплоносителя; о тепловых </w:t>
      </w:r>
      <w:proofErr w:type="spellStart"/>
      <w:r w:rsidRPr="00437B67">
        <w:rPr>
          <w:rFonts w:ascii="Times New Roman" w:hAnsi="Times New Roman"/>
          <w:sz w:val="26"/>
          <w:szCs w:val="26"/>
        </w:rPr>
        <w:t>нагрузках</w:t>
      </w:r>
      <w:proofErr w:type="gramStart"/>
      <w:r w:rsidRPr="00437B67">
        <w:rPr>
          <w:rFonts w:ascii="Times New Roman" w:hAnsi="Times New Roman"/>
          <w:sz w:val="26"/>
          <w:szCs w:val="26"/>
        </w:rPr>
        <w:t>;п</w:t>
      </w:r>
      <w:proofErr w:type="gramEnd"/>
      <w:r w:rsidRPr="00437B67">
        <w:rPr>
          <w:rFonts w:ascii="Times New Roman" w:hAnsi="Times New Roman"/>
          <w:sz w:val="26"/>
          <w:szCs w:val="26"/>
        </w:rPr>
        <w:t>ринципиальные</w:t>
      </w:r>
      <w:proofErr w:type="spellEnd"/>
      <w:r w:rsidRPr="00437B67">
        <w:rPr>
          <w:rFonts w:ascii="Times New Roman" w:hAnsi="Times New Roman"/>
          <w:sz w:val="26"/>
          <w:szCs w:val="26"/>
        </w:rPr>
        <w:t xml:space="preserve"> схемы теплоснабжения.</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7.4.5. Для узлов учета газа в документацию должны быть включены </w:t>
      </w:r>
      <w:proofErr w:type="spellStart"/>
      <w:r w:rsidRPr="00437B67">
        <w:rPr>
          <w:rFonts w:ascii="Times New Roman" w:hAnsi="Times New Roman"/>
          <w:sz w:val="26"/>
          <w:szCs w:val="26"/>
        </w:rPr>
        <w:t>сведенияоб</w:t>
      </w:r>
      <w:proofErr w:type="spellEnd"/>
      <w:r w:rsidRPr="00437B67">
        <w:rPr>
          <w:rFonts w:ascii="Times New Roman" w:hAnsi="Times New Roman"/>
          <w:sz w:val="26"/>
          <w:szCs w:val="26"/>
        </w:rPr>
        <w:t xml:space="preserve"> </w:t>
      </w:r>
      <w:proofErr w:type="gramStart"/>
      <w:r w:rsidRPr="00437B67">
        <w:rPr>
          <w:rFonts w:ascii="Times New Roman" w:hAnsi="Times New Roman"/>
          <w:sz w:val="26"/>
          <w:szCs w:val="26"/>
        </w:rPr>
        <w:t>источниках</w:t>
      </w:r>
      <w:proofErr w:type="gramEnd"/>
      <w:r w:rsidRPr="00437B67">
        <w:rPr>
          <w:rFonts w:ascii="Times New Roman" w:hAnsi="Times New Roman"/>
          <w:sz w:val="26"/>
          <w:szCs w:val="26"/>
        </w:rPr>
        <w:t xml:space="preserve"> газоснабжения объекта, данные о количестве потребляемого газа, его параметрах, принципиальные схемы газоснабжения. </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t xml:space="preserve">7.5. Схемы подключения приборов к электропитанию должны </w:t>
      </w:r>
      <w:proofErr w:type="spellStart"/>
      <w:r w:rsidRPr="00437B67">
        <w:rPr>
          <w:rFonts w:ascii="Times New Roman" w:hAnsi="Times New Roman"/>
          <w:sz w:val="26"/>
          <w:szCs w:val="26"/>
        </w:rPr>
        <w:t>соответствоватьтребованиям</w:t>
      </w:r>
      <w:proofErr w:type="spellEnd"/>
      <w:r w:rsidRPr="00437B67">
        <w:rPr>
          <w:rFonts w:ascii="Times New Roman" w:hAnsi="Times New Roman"/>
          <w:sz w:val="26"/>
          <w:szCs w:val="26"/>
        </w:rPr>
        <w:t xml:space="preserve"> «Правилами устройства электроустановок»,  требованиям заводов-изготовителей соответствующих приборов и быть согласованы с собственником помещений (потребителями энергоресурсов).</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r w:rsidRPr="00437B67">
        <w:rPr>
          <w:rFonts w:ascii="Times New Roman" w:hAnsi="Times New Roman"/>
          <w:sz w:val="26"/>
          <w:szCs w:val="26"/>
        </w:rPr>
        <w:lastRenderedPageBreak/>
        <w:t>7.6. Сметная документация должна соответствовать требованиям, установленными постановлениями Госстроя России [18, 19]</w:t>
      </w:r>
    </w:p>
    <w:p w:rsidR="00437B67" w:rsidRPr="00437B67" w:rsidRDefault="00437B67" w:rsidP="00437B67">
      <w:pPr>
        <w:autoSpaceDE w:val="0"/>
        <w:autoSpaceDN w:val="0"/>
        <w:adjustRightInd w:val="0"/>
        <w:spacing w:line="360" w:lineRule="auto"/>
        <w:jc w:val="both"/>
        <w:rPr>
          <w:rFonts w:ascii="Times New Roman" w:hAnsi="Times New Roman"/>
          <w:sz w:val="26"/>
          <w:szCs w:val="26"/>
        </w:rPr>
      </w:pPr>
    </w:p>
    <w:p w:rsidR="00437B67" w:rsidRPr="00437B67" w:rsidRDefault="00437B67" w:rsidP="00437B67">
      <w:pPr>
        <w:spacing w:after="200" w:line="276" w:lineRule="auto"/>
        <w:rPr>
          <w:rFonts w:ascii="Times New Roman" w:hAnsi="Times New Roman"/>
          <w:b/>
          <w:sz w:val="26"/>
          <w:szCs w:val="26"/>
        </w:rPr>
      </w:pPr>
      <w:r w:rsidRPr="00437B67">
        <w:rPr>
          <w:rFonts w:ascii="Times New Roman" w:hAnsi="Times New Roman"/>
          <w:b/>
          <w:sz w:val="26"/>
          <w:szCs w:val="26"/>
        </w:rPr>
        <w:br w:type="page"/>
      </w:r>
    </w:p>
    <w:p w:rsidR="00437B67" w:rsidRPr="00437B67" w:rsidRDefault="00437B67" w:rsidP="00437B67">
      <w:pPr>
        <w:spacing w:after="200" w:line="276" w:lineRule="auto"/>
        <w:jc w:val="center"/>
        <w:rPr>
          <w:rFonts w:ascii="Times New Roman" w:hAnsi="Times New Roman"/>
          <w:b/>
          <w:sz w:val="26"/>
          <w:szCs w:val="26"/>
        </w:rPr>
      </w:pPr>
      <w:r w:rsidRPr="00437B67">
        <w:rPr>
          <w:rFonts w:ascii="Times New Roman" w:hAnsi="Times New Roman"/>
          <w:b/>
          <w:sz w:val="26"/>
          <w:szCs w:val="26"/>
        </w:rPr>
        <w:lastRenderedPageBreak/>
        <w:t>Список литературы</w:t>
      </w:r>
    </w:p>
    <w:p w:rsidR="00437B67" w:rsidRPr="00437B67" w:rsidRDefault="00437B67" w:rsidP="00437B67">
      <w:pPr>
        <w:numPr>
          <w:ilvl w:val="0"/>
          <w:numId w:val="10"/>
        </w:numPr>
        <w:spacing w:after="200" w:line="360" w:lineRule="auto"/>
        <w:contextualSpacing/>
        <w:jc w:val="both"/>
        <w:rPr>
          <w:rFonts w:ascii="Times New Roman" w:hAnsi="Times New Roman"/>
          <w:sz w:val="26"/>
          <w:szCs w:val="26"/>
        </w:rPr>
      </w:pPr>
      <w:r w:rsidRPr="00437B67">
        <w:rPr>
          <w:rFonts w:ascii="Times New Roman" w:hAnsi="Times New Roman"/>
          <w:iCs/>
          <w:sz w:val="26"/>
          <w:szCs w:val="26"/>
        </w:rPr>
        <w:t>Федеральный закон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37B67" w:rsidRPr="00437B67" w:rsidRDefault="00437B67" w:rsidP="00437B67">
      <w:pPr>
        <w:numPr>
          <w:ilvl w:val="0"/>
          <w:numId w:val="10"/>
        </w:numPr>
        <w:spacing w:after="200" w:line="360" w:lineRule="auto"/>
        <w:contextualSpacing/>
        <w:jc w:val="both"/>
        <w:rPr>
          <w:rFonts w:ascii="Times New Roman" w:hAnsi="Times New Roman"/>
          <w:sz w:val="26"/>
          <w:szCs w:val="26"/>
        </w:rPr>
      </w:pPr>
      <w:r w:rsidRPr="00437B67">
        <w:rPr>
          <w:rFonts w:ascii="Times New Roman" w:hAnsi="Times New Roman"/>
          <w:iCs/>
          <w:sz w:val="26"/>
          <w:szCs w:val="26"/>
        </w:rPr>
        <w:t>Федеральный закон от 11 июня 2008 г. N 102-ФЗ «О</w:t>
      </w:r>
      <w:r w:rsidRPr="00437B67">
        <w:rPr>
          <w:rFonts w:ascii="Times New Roman" w:hAnsi="Times New Roman"/>
          <w:sz w:val="26"/>
          <w:szCs w:val="26"/>
        </w:rPr>
        <w:t>б обеспечении единства измерений».</w:t>
      </w:r>
    </w:p>
    <w:p w:rsidR="00437B67" w:rsidRPr="00437B67" w:rsidRDefault="00437B67" w:rsidP="00437B67">
      <w:pPr>
        <w:numPr>
          <w:ilvl w:val="0"/>
          <w:numId w:val="10"/>
        </w:numPr>
        <w:spacing w:after="200" w:line="360" w:lineRule="auto"/>
        <w:contextualSpacing/>
        <w:jc w:val="both"/>
        <w:rPr>
          <w:rFonts w:ascii="Times New Roman" w:hAnsi="Times New Roman"/>
          <w:sz w:val="26"/>
          <w:szCs w:val="26"/>
        </w:rPr>
      </w:pPr>
      <w:r w:rsidRPr="00437B67">
        <w:rPr>
          <w:rFonts w:ascii="Times New Roman" w:hAnsi="Times New Roman"/>
          <w:sz w:val="26"/>
          <w:szCs w:val="26"/>
        </w:rPr>
        <w:t>Постановление Правительства РФ от 20 апреля 2010 г. N 250 «Перечень средств измерений, поверка которых осуществляется только аккредитованными в установленном порядке в области обеспечения единства измерений государственными региональными центрами метрологии».</w:t>
      </w:r>
    </w:p>
    <w:p w:rsidR="00437B67" w:rsidRPr="00437B67" w:rsidRDefault="00437B67" w:rsidP="00437B67">
      <w:pPr>
        <w:numPr>
          <w:ilvl w:val="0"/>
          <w:numId w:val="10"/>
        </w:numPr>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Постановление Правительства РФ от 12 февраля 1999 г. N 167 (в ред. Постановлений Правительства РФ от 08.08.2003 N 475, от 13.02.2006 N 83, от 23.05.2006 N 307) «Об утверждении правил пользования системами коммунального </w:t>
      </w:r>
      <w:proofErr w:type="spellStart"/>
      <w:r w:rsidRPr="00437B67">
        <w:rPr>
          <w:rFonts w:ascii="Times New Roman" w:hAnsi="Times New Roman"/>
          <w:sz w:val="26"/>
          <w:szCs w:val="26"/>
        </w:rPr>
        <w:t>водоснабженияи</w:t>
      </w:r>
      <w:proofErr w:type="spellEnd"/>
      <w:r w:rsidRPr="00437B67">
        <w:rPr>
          <w:rFonts w:ascii="Times New Roman" w:hAnsi="Times New Roman"/>
          <w:sz w:val="26"/>
          <w:szCs w:val="26"/>
        </w:rPr>
        <w:t xml:space="preserve"> канализации в Российской Федерации».</w:t>
      </w:r>
    </w:p>
    <w:p w:rsidR="00437B67" w:rsidRPr="00437B67" w:rsidRDefault="00437B67" w:rsidP="00437B67">
      <w:pPr>
        <w:numPr>
          <w:ilvl w:val="0"/>
          <w:numId w:val="10"/>
        </w:numPr>
        <w:spacing w:after="200" w:line="360" w:lineRule="auto"/>
        <w:contextualSpacing/>
        <w:jc w:val="both"/>
        <w:rPr>
          <w:rFonts w:ascii="Times New Roman" w:hAnsi="Times New Roman"/>
          <w:sz w:val="26"/>
          <w:szCs w:val="26"/>
        </w:rPr>
      </w:pPr>
      <w:r w:rsidRPr="00437B67">
        <w:rPr>
          <w:rFonts w:ascii="Times New Roman" w:hAnsi="Times New Roman"/>
          <w:bCs/>
          <w:sz w:val="26"/>
          <w:szCs w:val="26"/>
        </w:rPr>
        <w:t>«Правила учета тепловой энергии и теплоносителя», утверждены Министерством топлива и энергетики РФ 12.09.95 г. (зарегистрировано в Минюсте РФ 25 сентября 1995 г. N 954).</w:t>
      </w:r>
    </w:p>
    <w:p w:rsidR="00437B67" w:rsidRPr="00437B67" w:rsidRDefault="00437B67" w:rsidP="00437B67">
      <w:pPr>
        <w:numPr>
          <w:ilvl w:val="0"/>
          <w:numId w:val="10"/>
        </w:numPr>
        <w:spacing w:after="200" w:line="360" w:lineRule="auto"/>
        <w:contextualSpacing/>
        <w:jc w:val="both"/>
        <w:rPr>
          <w:rFonts w:ascii="Times New Roman" w:hAnsi="Times New Roman"/>
          <w:sz w:val="26"/>
          <w:szCs w:val="26"/>
        </w:rPr>
      </w:pPr>
      <w:r w:rsidRPr="00437B67">
        <w:rPr>
          <w:rFonts w:ascii="Times New Roman" w:hAnsi="Times New Roman"/>
          <w:sz w:val="26"/>
          <w:szCs w:val="26"/>
        </w:rPr>
        <w:t>Федеральный закон от 27 июля 2010 года N 190-ФЗ «О теплоснабжении».</w:t>
      </w:r>
    </w:p>
    <w:p w:rsidR="00437B67" w:rsidRPr="00437B67" w:rsidRDefault="00437B67" w:rsidP="00437B67">
      <w:pPr>
        <w:numPr>
          <w:ilvl w:val="0"/>
          <w:numId w:val="10"/>
        </w:numPr>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Постановление Правительства </w:t>
      </w:r>
      <w:proofErr w:type="spellStart"/>
      <w:r w:rsidRPr="00437B67">
        <w:rPr>
          <w:rFonts w:ascii="Times New Roman" w:hAnsi="Times New Roman"/>
          <w:sz w:val="26"/>
          <w:szCs w:val="26"/>
        </w:rPr>
        <w:t>РФ</w:t>
      </w:r>
      <w:proofErr w:type="gramStart"/>
      <w:r w:rsidRPr="00437B67">
        <w:rPr>
          <w:rFonts w:ascii="Times New Roman" w:hAnsi="Times New Roman"/>
          <w:sz w:val="26"/>
          <w:szCs w:val="26"/>
        </w:rPr>
        <w:t>«О</w:t>
      </w:r>
      <w:proofErr w:type="gramEnd"/>
      <w:r w:rsidRPr="00437B67">
        <w:rPr>
          <w:rFonts w:ascii="Times New Roman" w:hAnsi="Times New Roman"/>
          <w:sz w:val="26"/>
          <w:szCs w:val="26"/>
        </w:rPr>
        <w:t>б</w:t>
      </w:r>
      <w:proofErr w:type="spellEnd"/>
      <w:r w:rsidRPr="00437B67">
        <w:rPr>
          <w:rFonts w:ascii="Times New Roman" w:hAnsi="Times New Roman"/>
          <w:sz w:val="26"/>
          <w:szCs w:val="26"/>
        </w:rPr>
        <w:t xml:space="preserve"> утверждении основных положений функционирования розничных рынков электрической энергии» от 31 августа 2006 г. N 530 (в ред. Постановлений Правительства РФ от 16.07.2007 </w:t>
      </w:r>
      <w:hyperlink r:id="rId13" w:history="1">
        <w:r w:rsidRPr="00437B67">
          <w:rPr>
            <w:rFonts w:ascii="Times New Roman" w:hAnsi="Times New Roman"/>
            <w:sz w:val="26"/>
            <w:szCs w:val="26"/>
          </w:rPr>
          <w:t>N 450</w:t>
        </w:r>
      </w:hyperlink>
      <w:r w:rsidRPr="00437B67">
        <w:rPr>
          <w:rFonts w:ascii="Times New Roman" w:hAnsi="Times New Roman"/>
          <w:sz w:val="26"/>
          <w:szCs w:val="26"/>
        </w:rPr>
        <w:t xml:space="preserve">, от 29.12.2007 </w:t>
      </w:r>
      <w:hyperlink r:id="rId14" w:history="1">
        <w:r w:rsidRPr="00437B67">
          <w:rPr>
            <w:rFonts w:ascii="Times New Roman" w:hAnsi="Times New Roman"/>
            <w:sz w:val="26"/>
            <w:szCs w:val="26"/>
          </w:rPr>
          <w:t>N 951</w:t>
        </w:r>
      </w:hyperlink>
      <w:r w:rsidRPr="00437B67">
        <w:rPr>
          <w:rFonts w:ascii="Times New Roman" w:hAnsi="Times New Roman"/>
          <w:sz w:val="26"/>
          <w:szCs w:val="26"/>
        </w:rPr>
        <w:t xml:space="preserve">, от 29.12.2007 </w:t>
      </w:r>
      <w:hyperlink r:id="rId15" w:history="1">
        <w:r w:rsidRPr="00437B67">
          <w:rPr>
            <w:rFonts w:ascii="Times New Roman" w:hAnsi="Times New Roman"/>
            <w:sz w:val="26"/>
            <w:szCs w:val="26"/>
          </w:rPr>
          <w:t>N 996</w:t>
        </w:r>
      </w:hyperlink>
      <w:r w:rsidRPr="00437B67">
        <w:rPr>
          <w:rFonts w:ascii="Times New Roman" w:hAnsi="Times New Roman"/>
          <w:sz w:val="26"/>
          <w:szCs w:val="26"/>
        </w:rPr>
        <w:t xml:space="preserve">, от 28.06.2008 </w:t>
      </w:r>
      <w:hyperlink r:id="rId16" w:history="1">
        <w:r w:rsidRPr="00437B67">
          <w:rPr>
            <w:rFonts w:ascii="Times New Roman" w:hAnsi="Times New Roman"/>
            <w:sz w:val="26"/>
            <w:szCs w:val="26"/>
          </w:rPr>
          <w:t>N 476</w:t>
        </w:r>
      </w:hyperlink>
      <w:r w:rsidRPr="00437B67">
        <w:rPr>
          <w:rFonts w:ascii="Times New Roman" w:hAnsi="Times New Roman"/>
          <w:sz w:val="26"/>
          <w:szCs w:val="26"/>
        </w:rPr>
        <w:t xml:space="preserve">, от 17.03.2009 </w:t>
      </w:r>
      <w:hyperlink r:id="rId17" w:history="1">
        <w:r w:rsidRPr="00437B67">
          <w:rPr>
            <w:rFonts w:ascii="Times New Roman" w:hAnsi="Times New Roman"/>
            <w:sz w:val="26"/>
            <w:szCs w:val="26"/>
          </w:rPr>
          <w:t>N 240</w:t>
        </w:r>
      </w:hyperlink>
      <w:r w:rsidRPr="00437B67">
        <w:rPr>
          <w:rFonts w:ascii="Times New Roman" w:hAnsi="Times New Roman"/>
          <w:sz w:val="26"/>
          <w:szCs w:val="26"/>
        </w:rPr>
        <w:t xml:space="preserve">, от 10.05.2009 </w:t>
      </w:r>
      <w:hyperlink r:id="rId18" w:history="1">
        <w:r w:rsidRPr="00437B67">
          <w:rPr>
            <w:rFonts w:ascii="Times New Roman" w:hAnsi="Times New Roman"/>
            <w:sz w:val="26"/>
            <w:szCs w:val="26"/>
          </w:rPr>
          <w:t>N 411</w:t>
        </w:r>
      </w:hyperlink>
      <w:r w:rsidRPr="00437B67">
        <w:rPr>
          <w:rFonts w:ascii="Times New Roman" w:hAnsi="Times New Roman"/>
          <w:sz w:val="26"/>
          <w:szCs w:val="26"/>
        </w:rPr>
        <w:t xml:space="preserve">, от 15.06.2009 </w:t>
      </w:r>
      <w:hyperlink r:id="rId19" w:history="1">
        <w:r w:rsidRPr="00437B67">
          <w:rPr>
            <w:rFonts w:ascii="Times New Roman" w:hAnsi="Times New Roman"/>
            <w:sz w:val="26"/>
            <w:szCs w:val="26"/>
          </w:rPr>
          <w:t>N 492</w:t>
        </w:r>
      </w:hyperlink>
      <w:r w:rsidRPr="00437B67">
        <w:rPr>
          <w:rFonts w:ascii="Times New Roman" w:hAnsi="Times New Roman"/>
          <w:sz w:val="26"/>
          <w:szCs w:val="26"/>
        </w:rPr>
        <w:t xml:space="preserve">, от 02.10.2009 </w:t>
      </w:r>
      <w:hyperlink r:id="rId20" w:history="1">
        <w:r w:rsidRPr="00437B67">
          <w:rPr>
            <w:rFonts w:ascii="Times New Roman" w:hAnsi="Times New Roman"/>
            <w:sz w:val="26"/>
            <w:szCs w:val="26"/>
          </w:rPr>
          <w:t>N 785</w:t>
        </w:r>
      </w:hyperlink>
      <w:r w:rsidRPr="00437B67">
        <w:rPr>
          <w:rFonts w:ascii="Times New Roman" w:hAnsi="Times New Roman"/>
          <w:sz w:val="26"/>
          <w:szCs w:val="26"/>
        </w:rPr>
        <w:t>, от 17.10.2009 N 816, от 26.02.2010 N 94, от 15.05.2010 N 344, от 09.06.2010 N 416, от 27.11.2010 N 944, от 31.12.2010 N 1242).</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bCs/>
          <w:spacing w:val="40"/>
          <w:sz w:val="26"/>
          <w:szCs w:val="26"/>
          <w:lang w:eastAsia="ru-RU"/>
        </w:rPr>
      </w:pPr>
      <w:r w:rsidRPr="00437B67">
        <w:rPr>
          <w:rFonts w:ascii="Times New Roman" w:hAnsi="Times New Roman"/>
          <w:sz w:val="26"/>
          <w:szCs w:val="26"/>
        </w:rPr>
        <w:t xml:space="preserve">«Методические </w:t>
      </w:r>
      <w:hyperlink r:id="rId21" w:history="1">
        <w:r w:rsidRPr="00437B67">
          <w:rPr>
            <w:rFonts w:ascii="Times New Roman" w:hAnsi="Times New Roman"/>
            <w:sz w:val="26"/>
            <w:szCs w:val="26"/>
          </w:rPr>
          <w:t>рекомендации</w:t>
        </w:r>
      </w:hyperlink>
      <w:r w:rsidRPr="00437B67">
        <w:rPr>
          <w:rFonts w:ascii="Times New Roman" w:hAnsi="Times New Roman"/>
          <w:sz w:val="26"/>
          <w:szCs w:val="26"/>
        </w:rPr>
        <w:t xml:space="preserve"> по техническим требованиям к системам и приборам учета воды, газа, тепловой энергии, электрической энергии». Утверждены </w:t>
      </w:r>
      <w:proofErr w:type="spellStart"/>
      <w:r w:rsidRPr="00437B67">
        <w:rPr>
          <w:rFonts w:ascii="Times New Roman" w:hAnsi="Times New Roman"/>
          <w:sz w:val="26"/>
          <w:szCs w:val="26"/>
        </w:rPr>
        <w:t>Министерствомпромышленности</w:t>
      </w:r>
      <w:proofErr w:type="spellEnd"/>
      <w:r w:rsidRPr="00437B67">
        <w:rPr>
          <w:rFonts w:ascii="Times New Roman" w:hAnsi="Times New Roman"/>
          <w:sz w:val="26"/>
          <w:szCs w:val="26"/>
        </w:rPr>
        <w:t xml:space="preserve"> и торговли РФ. Приказ от 21 января 2011 г. N 57.</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 xml:space="preserve"> «Правила учета газа» (зарегистрировано в Минюсте N1198 15.11.1996). Приказ Министерства топлива и энергетики Российской Федерации от 14.10.1996.</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bCs/>
          <w:spacing w:val="40"/>
          <w:sz w:val="26"/>
          <w:szCs w:val="26"/>
          <w:lang w:eastAsia="ru-RU"/>
        </w:rPr>
      </w:pPr>
      <w:r w:rsidRPr="00437B67">
        <w:rPr>
          <w:rFonts w:ascii="Times New Roman" w:hAnsi="Times New Roman"/>
          <w:sz w:val="26"/>
          <w:szCs w:val="26"/>
        </w:rPr>
        <w:t xml:space="preserve"> «Директива 2004/22/ЕС «О средствах измерения» Европейского Парламента и Совета от 31 марта 2004  г.</w:t>
      </w:r>
    </w:p>
    <w:p w:rsidR="00437B67" w:rsidRPr="00437B67" w:rsidRDefault="00437B67" w:rsidP="00437B67">
      <w:pPr>
        <w:widowControl w:val="0"/>
        <w:numPr>
          <w:ilvl w:val="0"/>
          <w:numId w:val="10"/>
        </w:numPr>
        <w:adjustRightInd w:val="0"/>
        <w:spacing w:after="200" w:line="360" w:lineRule="auto"/>
        <w:contextualSpacing/>
        <w:jc w:val="both"/>
        <w:rPr>
          <w:rFonts w:ascii="Times New Roman" w:hAnsi="Times New Roman"/>
          <w:sz w:val="26"/>
          <w:szCs w:val="26"/>
        </w:rPr>
      </w:pPr>
      <w:r w:rsidRPr="00437B67">
        <w:rPr>
          <w:rFonts w:ascii="Times New Roman" w:hAnsi="Times New Roman"/>
          <w:bCs/>
          <w:sz w:val="26"/>
          <w:szCs w:val="26"/>
        </w:rPr>
        <w:t xml:space="preserve">ГОСТ </w:t>
      </w:r>
      <w:proofErr w:type="gramStart"/>
      <w:r w:rsidRPr="00437B67">
        <w:rPr>
          <w:rFonts w:ascii="Times New Roman" w:hAnsi="Times New Roman"/>
          <w:bCs/>
          <w:sz w:val="26"/>
          <w:szCs w:val="26"/>
        </w:rPr>
        <w:t>Р</w:t>
      </w:r>
      <w:proofErr w:type="gramEnd"/>
      <w:r w:rsidRPr="00437B67">
        <w:rPr>
          <w:rFonts w:ascii="Times New Roman" w:hAnsi="Times New Roman"/>
          <w:bCs/>
          <w:sz w:val="26"/>
          <w:szCs w:val="26"/>
        </w:rPr>
        <w:t xml:space="preserve"> 51649-2000. «Теплосчетчики для водяных систем теплоснабжения».</w:t>
      </w:r>
    </w:p>
    <w:p w:rsidR="00437B67" w:rsidRPr="00437B67" w:rsidRDefault="00437B67" w:rsidP="00437B67">
      <w:pPr>
        <w:widowControl w:val="0"/>
        <w:numPr>
          <w:ilvl w:val="0"/>
          <w:numId w:val="10"/>
        </w:numPr>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«МИ 2412-97. ГСИ. Водяные системы теплоснабжения. Уравнения измерений тепловой </w:t>
      </w:r>
      <w:r w:rsidRPr="00437B67">
        <w:rPr>
          <w:rFonts w:ascii="Times New Roman" w:hAnsi="Times New Roman"/>
          <w:sz w:val="26"/>
          <w:szCs w:val="26"/>
        </w:rPr>
        <w:lastRenderedPageBreak/>
        <w:t xml:space="preserve">энергии и количества теплоносителя». </w:t>
      </w:r>
    </w:p>
    <w:p w:rsidR="00437B67" w:rsidRPr="00437B67" w:rsidRDefault="00437B67" w:rsidP="00437B67">
      <w:pPr>
        <w:widowControl w:val="0"/>
        <w:numPr>
          <w:ilvl w:val="0"/>
          <w:numId w:val="10"/>
        </w:numPr>
        <w:adjustRightInd w:val="0"/>
        <w:spacing w:after="200" w:line="360" w:lineRule="auto"/>
        <w:contextualSpacing/>
        <w:jc w:val="both"/>
        <w:rPr>
          <w:rFonts w:ascii="Times New Roman" w:hAnsi="Times New Roman"/>
          <w:sz w:val="26"/>
          <w:szCs w:val="26"/>
        </w:rPr>
      </w:pPr>
      <w:r w:rsidRPr="00437B67">
        <w:rPr>
          <w:rFonts w:ascii="Times New Roman" w:hAnsi="Times New Roman"/>
          <w:sz w:val="26"/>
          <w:szCs w:val="26"/>
        </w:rPr>
        <w:t xml:space="preserve">ГОСТ </w:t>
      </w:r>
      <w:proofErr w:type="gramStart"/>
      <w:r w:rsidRPr="00437B67">
        <w:rPr>
          <w:rFonts w:ascii="Times New Roman" w:hAnsi="Times New Roman"/>
          <w:sz w:val="26"/>
          <w:szCs w:val="26"/>
        </w:rPr>
        <w:t>Р</w:t>
      </w:r>
      <w:proofErr w:type="gramEnd"/>
      <w:r w:rsidRPr="00437B67">
        <w:rPr>
          <w:rFonts w:ascii="Times New Roman" w:hAnsi="Times New Roman"/>
          <w:sz w:val="26"/>
          <w:szCs w:val="26"/>
        </w:rPr>
        <w:t xml:space="preserve"> 51350-99.«Безопасность электрических контрольно-измерительных приборов и лабораторного оборудования».</w:t>
      </w:r>
    </w:p>
    <w:p w:rsidR="00437B67" w:rsidRPr="00437B67" w:rsidRDefault="00437B67" w:rsidP="00437B67">
      <w:pPr>
        <w:widowControl w:val="0"/>
        <w:numPr>
          <w:ilvl w:val="0"/>
          <w:numId w:val="10"/>
        </w:numPr>
        <w:adjustRightInd w:val="0"/>
        <w:spacing w:after="200" w:line="360" w:lineRule="auto"/>
        <w:jc w:val="both"/>
        <w:rPr>
          <w:rFonts w:ascii="Times New Roman" w:eastAsia="Times New Roman" w:hAnsi="Times New Roman"/>
          <w:sz w:val="26"/>
          <w:szCs w:val="26"/>
        </w:rPr>
      </w:pPr>
      <w:r w:rsidRPr="00437B67">
        <w:rPr>
          <w:rFonts w:ascii="Times New Roman" w:eastAsia="Times New Roman" w:hAnsi="Times New Roman"/>
          <w:sz w:val="26"/>
          <w:szCs w:val="26"/>
          <w:lang w:eastAsia="ru-RU"/>
        </w:rPr>
        <w:t>ГОСТ 356-80. «Арматура и детали трубопроводов. Давления условные пробные и рабочие. Ряды».</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 xml:space="preserve">«Методические рекомендации по выбору, установке и эксплуатации приборов учета и регулирования расхода тепловой энергии, холодной и горячей воды». ООО «Научно-консультационный центр ЖКХ», Москва, - 2003 г. </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 xml:space="preserve">РД 34.09.101-94. Типовая инструкция по учету электроэнергии при ее производстве, передаче и распределении (утв. Минтопэнерго РФ 22.09.1998, с изм., внесенными </w:t>
      </w:r>
      <w:hyperlink r:id="rId22" w:history="1">
        <w:r w:rsidRPr="00437B67">
          <w:rPr>
            <w:rFonts w:ascii="Times New Roman" w:hAnsi="Times New Roman"/>
            <w:sz w:val="26"/>
            <w:szCs w:val="26"/>
          </w:rPr>
          <w:t>Приказом</w:t>
        </w:r>
      </w:hyperlink>
      <w:r w:rsidRPr="00437B67">
        <w:rPr>
          <w:rFonts w:ascii="Times New Roman" w:hAnsi="Times New Roman"/>
          <w:sz w:val="26"/>
          <w:szCs w:val="26"/>
        </w:rPr>
        <w:t xml:space="preserve"> Росстата от 13.11.2010 N 391).</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Постановление Правительства РФ от 16 февраля 2008 года № 87  «О составе разделов проектной документации и требованиях к их содержанию».</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Постановление Госстроя России от 08.04.2002 N 16 "О мерах по завершению перехода на новую сметно-нормативную базу ценообразования в строительстве" и постановление N 14 от 27.01.2003 "О внесении изменений и дополнений в постановление Госстроя России от 08.04.2002 N 16 "О мерах по завершению перехода на новую сметно-нормативную базу ценообразования в строительстве".</w:t>
      </w:r>
    </w:p>
    <w:p w:rsidR="00437B67" w:rsidRPr="00437B67" w:rsidRDefault="00437B67" w:rsidP="00437B67">
      <w:pPr>
        <w:widowControl w:val="0"/>
        <w:numPr>
          <w:ilvl w:val="0"/>
          <w:numId w:val="10"/>
        </w:numPr>
        <w:autoSpaceDE w:val="0"/>
        <w:autoSpaceDN w:val="0"/>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Методика определения стоимости строительной продукции на территории Российской Федерации» МДС 81-35.2004, утвержденная постановлением Госстроя Российской Федерации от 05 марта 2004 года    № 15/1.</w:t>
      </w:r>
    </w:p>
    <w:p w:rsidR="00437B67" w:rsidRPr="00437B67" w:rsidRDefault="00E7244E"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hyperlink r:id="rId23" w:history="1">
        <w:proofErr w:type="gramStart"/>
        <w:r w:rsidR="00437B67" w:rsidRPr="00437B67">
          <w:rPr>
            <w:rFonts w:ascii="Times New Roman" w:hAnsi="Times New Roman"/>
            <w:sz w:val="26"/>
            <w:szCs w:val="26"/>
          </w:rPr>
          <w:t xml:space="preserve">Постановление Правительства РФ от 27.12.2004 N 861 (ред. от 01.03.2011)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00437B67" w:rsidRPr="00437B67">
          <w:rPr>
            <w:rFonts w:ascii="Times New Roman" w:hAnsi="Times New Roman"/>
            <w:sz w:val="26"/>
            <w:szCs w:val="26"/>
          </w:rPr>
          <w:t>энергопринимающих</w:t>
        </w:r>
        <w:proofErr w:type="spellEnd"/>
        <w:r w:rsidR="00437B67" w:rsidRPr="00437B67">
          <w:rPr>
            <w:rFonts w:ascii="Times New Roman" w:hAnsi="Times New Roman"/>
            <w:sz w:val="26"/>
            <w:szCs w:val="26"/>
          </w:rPr>
          <w:t xml:space="preserve"> устройств потребителей</w:t>
        </w:r>
        <w:proofErr w:type="gramEnd"/>
        <w:r w:rsidR="00437B67" w:rsidRPr="00437B67">
          <w:rPr>
            <w:rFonts w:ascii="Times New Roman" w:hAnsi="Times New Roman"/>
            <w:sz w:val="26"/>
            <w:szCs w:val="26"/>
          </w:rPr>
          <w:t xml:space="preserve">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sidR="00437B67" w:rsidRPr="00437B67">
        <w:rPr>
          <w:rFonts w:ascii="Times New Roman" w:hAnsi="Times New Roman"/>
          <w:sz w:val="26"/>
          <w:szCs w:val="26"/>
        </w:rPr>
        <w:t>.</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Федеральный закон от 26 марта 2003 г. №35-ФЗ «Об электроэнергетике</w:t>
      </w:r>
      <w:proofErr w:type="gramStart"/>
      <w:r w:rsidRPr="00437B67">
        <w:rPr>
          <w:rFonts w:ascii="Times New Roman" w:hAnsi="Times New Roman"/>
          <w:sz w:val="26"/>
          <w:szCs w:val="26"/>
        </w:rPr>
        <w:t>»(</w:t>
      </w:r>
      <w:proofErr w:type="gramEnd"/>
      <w:r w:rsidRPr="00437B67">
        <w:rPr>
          <w:rFonts w:ascii="Times New Roman" w:hAnsi="Times New Roman"/>
          <w:sz w:val="26"/>
          <w:szCs w:val="26"/>
        </w:rPr>
        <w:t xml:space="preserve">в </w:t>
      </w:r>
      <w:proofErr w:type="spellStart"/>
      <w:r w:rsidRPr="00437B67">
        <w:rPr>
          <w:rFonts w:ascii="Times New Roman" w:hAnsi="Times New Roman"/>
          <w:sz w:val="26"/>
          <w:szCs w:val="26"/>
        </w:rPr>
        <w:t>ред.от</w:t>
      </w:r>
      <w:proofErr w:type="spellEnd"/>
      <w:r w:rsidRPr="00437B67">
        <w:rPr>
          <w:rFonts w:ascii="Times New Roman" w:hAnsi="Times New Roman"/>
          <w:sz w:val="26"/>
          <w:szCs w:val="26"/>
        </w:rPr>
        <w:t xml:space="preserve"> </w:t>
      </w:r>
      <w:r w:rsidRPr="00437B67">
        <w:rPr>
          <w:rFonts w:ascii="Times New Roman" w:hAnsi="Times New Roman"/>
          <w:sz w:val="26"/>
          <w:szCs w:val="26"/>
        </w:rPr>
        <w:lastRenderedPageBreak/>
        <w:t>04.06.2011 г.).</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bCs/>
          <w:spacing w:val="40"/>
          <w:sz w:val="26"/>
          <w:szCs w:val="26"/>
          <w:lang w:eastAsia="ru-RU"/>
        </w:rPr>
      </w:pPr>
      <w:r w:rsidRPr="00437B67">
        <w:rPr>
          <w:rFonts w:ascii="Times New Roman" w:hAnsi="Times New Roman"/>
          <w:sz w:val="26"/>
          <w:szCs w:val="26"/>
        </w:rPr>
        <w:t xml:space="preserve">«Методические </w:t>
      </w:r>
      <w:hyperlink r:id="rId24" w:history="1">
        <w:r w:rsidRPr="00437B67">
          <w:rPr>
            <w:rFonts w:ascii="Times New Roman" w:hAnsi="Times New Roman"/>
            <w:sz w:val="26"/>
            <w:szCs w:val="26"/>
          </w:rPr>
          <w:t>рекомендации</w:t>
        </w:r>
      </w:hyperlink>
      <w:r w:rsidRPr="00437B67">
        <w:rPr>
          <w:rFonts w:ascii="Times New Roman" w:hAnsi="Times New Roman"/>
          <w:sz w:val="26"/>
          <w:szCs w:val="26"/>
        </w:rPr>
        <w:t xml:space="preserve"> по техническим характеристикам систем и приборов учета электрической энергии на основе технологий интеллектуального учета». Утверждены Министерством энергетики РФ. Приказ от 22 марта 2011 г.    N 86.</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 xml:space="preserve">ГОСТ </w:t>
      </w:r>
      <w:proofErr w:type="gramStart"/>
      <w:r w:rsidRPr="00437B67">
        <w:rPr>
          <w:rFonts w:ascii="Times New Roman" w:hAnsi="Times New Roman"/>
          <w:sz w:val="26"/>
          <w:szCs w:val="26"/>
        </w:rPr>
        <w:t>Р</w:t>
      </w:r>
      <w:proofErr w:type="gramEnd"/>
      <w:r w:rsidRPr="00437B67">
        <w:rPr>
          <w:rFonts w:ascii="Times New Roman" w:hAnsi="Times New Roman"/>
          <w:sz w:val="26"/>
          <w:szCs w:val="26"/>
        </w:rPr>
        <w:t xml:space="preserve"> 8.654 – 2009. ГСИ. Требования к программному обеспечению средств измерений. Основные положения (взамен МИ 2891 – 2004). </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 xml:space="preserve">ГОСТ </w:t>
      </w:r>
      <w:proofErr w:type="gramStart"/>
      <w:r w:rsidRPr="00437B67">
        <w:rPr>
          <w:rFonts w:ascii="Times New Roman" w:hAnsi="Times New Roman"/>
          <w:sz w:val="26"/>
          <w:szCs w:val="26"/>
        </w:rPr>
        <w:t>Р</w:t>
      </w:r>
      <w:proofErr w:type="gramEnd"/>
      <w:r w:rsidRPr="00437B67">
        <w:rPr>
          <w:rFonts w:ascii="Times New Roman" w:hAnsi="Times New Roman"/>
          <w:sz w:val="26"/>
          <w:szCs w:val="26"/>
        </w:rPr>
        <w:t xml:space="preserve"> 8.596-2002. ГСИ. Метрологическое обеспечение измерительных систем. Основные положения. </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 xml:space="preserve">ГОСТ </w:t>
      </w:r>
      <w:proofErr w:type="gramStart"/>
      <w:r w:rsidRPr="00437B67">
        <w:rPr>
          <w:rFonts w:ascii="Times New Roman" w:hAnsi="Times New Roman"/>
          <w:sz w:val="26"/>
          <w:szCs w:val="26"/>
        </w:rPr>
        <w:t>Р</w:t>
      </w:r>
      <w:proofErr w:type="gramEnd"/>
      <w:r w:rsidRPr="00437B67">
        <w:rPr>
          <w:rFonts w:ascii="Times New Roman" w:hAnsi="Times New Roman"/>
          <w:sz w:val="26"/>
          <w:szCs w:val="26"/>
        </w:rPr>
        <w:t xml:space="preserve"> ИСО/МЭК 9126-93. Информационная технология. Оценка программной продукции. Характеристики качества и руководства по их применению. </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 xml:space="preserve">ГОСТ </w:t>
      </w:r>
      <w:proofErr w:type="gramStart"/>
      <w:r w:rsidRPr="00437B67">
        <w:rPr>
          <w:rFonts w:ascii="Times New Roman" w:hAnsi="Times New Roman"/>
          <w:sz w:val="26"/>
          <w:szCs w:val="26"/>
        </w:rPr>
        <w:t>Р</w:t>
      </w:r>
      <w:proofErr w:type="gramEnd"/>
      <w:r w:rsidRPr="00437B67">
        <w:rPr>
          <w:rFonts w:ascii="Times New Roman" w:hAnsi="Times New Roman"/>
          <w:sz w:val="26"/>
          <w:szCs w:val="26"/>
        </w:rPr>
        <w:t xml:space="preserve"> ИСО/МЭК 12119-2000. Информационная технология. Пакеты программ. Требования к качеству и тестирование. </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МИ 2174-91 ГСИ. Аттестация алгоритмов и программ обработки данных при измерениях. Основные положения.</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 xml:space="preserve">МИ 2517-99 ГСИ. Метрологическая аттестация программного </w:t>
      </w:r>
      <w:proofErr w:type="gramStart"/>
      <w:r w:rsidRPr="00437B67">
        <w:rPr>
          <w:rFonts w:ascii="Times New Roman" w:hAnsi="Times New Roman"/>
          <w:sz w:val="26"/>
          <w:szCs w:val="26"/>
        </w:rPr>
        <w:t>обеспечения средств измерений параметров физических объектов</w:t>
      </w:r>
      <w:proofErr w:type="gramEnd"/>
      <w:r w:rsidRPr="00437B67">
        <w:rPr>
          <w:rFonts w:ascii="Times New Roman" w:hAnsi="Times New Roman"/>
          <w:sz w:val="26"/>
          <w:szCs w:val="26"/>
        </w:rPr>
        <w:t xml:space="preserve"> и полей с использованием компьютерных программ генерации цифровых тестовых сигналов.</w:t>
      </w:r>
    </w:p>
    <w:p w:rsidR="00437B67" w:rsidRPr="00437B67" w:rsidRDefault="00437B67" w:rsidP="00437B67">
      <w:pPr>
        <w:widowControl w:val="0"/>
        <w:numPr>
          <w:ilvl w:val="0"/>
          <w:numId w:val="10"/>
        </w:numPr>
        <w:adjustRightInd w:val="0"/>
        <w:spacing w:after="200" w:line="360" w:lineRule="auto"/>
        <w:contextualSpacing/>
        <w:jc w:val="both"/>
        <w:outlineLvl w:val="0"/>
        <w:rPr>
          <w:rFonts w:ascii="Times New Roman" w:hAnsi="Times New Roman"/>
          <w:sz w:val="26"/>
          <w:szCs w:val="26"/>
        </w:rPr>
      </w:pPr>
      <w:r w:rsidRPr="00437B67">
        <w:rPr>
          <w:rFonts w:ascii="Times New Roman" w:hAnsi="Times New Roman"/>
          <w:sz w:val="26"/>
          <w:szCs w:val="26"/>
        </w:rPr>
        <w:t xml:space="preserve">МИ 2955-2010. ГСИ. Типовая методика аттестации </w:t>
      </w:r>
      <w:proofErr w:type="spellStart"/>
      <w:r w:rsidRPr="00437B67">
        <w:rPr>
          <w:rFonts w:ascii="Times New Roman" w:hAnsi="Times New Roman"/>
          <w:sz w:val="26"/>
          <w:szCs w:val="26"/>
        </w:rPr>
        <w:t>программногообеспечения</w:t>
      </w:r>
      <w:proofErr w:type="spellEnd"/>
      <w:r w:rsidRPr="00437B67">
        <w:rPr>
          <w:rFonts w:ascii="Times New Roman" w:hAnsi="Times New Roman"/>
          <w:sz w:val="26"/>
          <w:szCs w:val="26"/>
        </w:rPr>
        <w:t xml:space="preserve"> средств измерений. </w:t>
      </w:r>
    </w:p>
    <w:p w:rsidR="00437B67" w:rsidRPr="00437B67" w:rsidRDefault="00437B67" w:rsidP="00437B67">
      <w:pPr>
        <w:widowControl w:val="0"/>
        <w:numPr>
          <w:ilvl w:val="0"/>
          <w:numId w:val="10"/>
        </w:numPr>
        <w:autoSpaceDE w:val="0"/>
        <w:autoSpaceDN w:val="0"/>
        <w:adjustRightInd w:val="0"/>
        <w:spacing w:after="200" w:line="360" w:lineRule="auto"/>
        <w:ind w:left="-142" w:firstLine="142"/>
        <w:contextualSpacing/>
        <w:jc w:val="both"/>
        <w:outlineLvl w:val="0"/>
        <w:rPr>
          <w:rFonts w:ascii="Times New Roman" w:hAnsi="Times New Roman"/>
          <w:sz w:val="26"/>
          <w:szCs w:val="26"/>
        </w:rPr>
      </w:pPr>
      <w:r w:rsidRPr="00437B67">
        <w:rPr>
          <w:rFonts w:ascii="Times New Roman" w:hAnsi="Times New Roman"/>
          <w:sz w:val="26"/>
          <w:szCs w:val="26"/>
        </w:rPr>
        <w:t>МИ 3290-2010. ГСИ. Рекомендация по подготовке, оформлению и рассмотрению материалов испытаний средств измерений в целях утверждения типа.</w:t>
      </w:r>
      <w:r w:rsidRPr="00437B67">
        <w:rPr>
          <w:rFonts w:ascii="Times New Roman" w:hAnsi="Times New Roman"/>
          <w:sz w:val="26"/>
          <w:szCs w:val="26"/>
        </w:rPr>
        <w:br w:type="page"/>
      </w:r>
    </w:p>
    <w:p w:rsidR="00437B67" w:rsidRPr="00437B67" w:rsidRDefault="00437B67" w:rsidP="00437B67">
      <w:pPr>
        <w:jc w:val="right"/>
        <w:rPr>
          <w:rFonts w:ascii="Times New Roman" w:hAnsi="Times New Roman"/>
          <w:sz w:val="26"/>
          <w:szCs w:val="26"/>
          <w:u w:val="single"/>
        </w:rPr>
      </w:pPr>
      <w:r w:rsidRPr="00437B67">
        <w:rPr>
          <w:rFonts w:ascii="Times New Roman" w:hAnsi="Times New Roman"/>
          <w:sz w:val="26"/>
          <w:szCs w:val="26"/>
        </w:rPr>
        <w:lastRenderedPageBreak/>
        <w:t>Приложение 1</w:t>
      </w:r>
    </w:p>
    <w:p w:rsidR="00437B67" w:rsidRPr="00437B67" w:rsidRDefault="00437B67" w:rsidP="00437B67">
      <w:pPr>
        <w:spacing w:after="200" w:line="276" w:lineRule="auto"/>
        <w:jc w:val="center"/>
        <w:rPr>
          <w:rFonts w:ascii="Times New Roman" w:hAnsi="Times New Roman"/>
          <w:b/>
          <w:sz w:val="26"/>
          <w:szCs w:val="26"/>
          <w:u w:val="single"/>
        </w:rPr>
      </w:pPr>
      <w:r w:rsidRPr="00437B67">
        <w:rPr>
          <w:rFonts w:ascii="Times New Roman" w:hAnsi="Times New Roman"/>
          <w:b/>
          <w:sz w:val="26"/>
          <w:szCs w:val="26"/>
          <w:u w:val="single"/>
        </w:rPr>
        <w:t xml:space="preserve">Рекомендации </w:t>
      </w:r>
      <w:r w:rsidRPr="00437B67">
        <w:rPr>
          <w:rFonts w:ascii="Times New Roman" w:hAnsi="Times New Roman"/>
          <w:b/>
          <w:bCs/>
          <w:iCs/>
          <w:sz w:val="26"/>
          <w:szCs w:val="26"/>
          <w:u w:val="single"/>
        </w:rPr>
        <w:t xml:space="preserve">[8] по </w:t>
      </w:r>
      <w:r w:rsidRPr="00437B67">
        <w:rPr>
          <w:rFonts w:ascii="Times New Roman" w:hAnsi="Times New Roman"/>
          <w:b/>
          <w:sz w:val="26"/>
          <w:szCs w:val="26"/>
          <w:u w:val="single"/>
        </w:rPr>
        <w:t>техническим требованиям к системам и приборам учета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Системы и приборы учета воды (далее - счетчики воды) предназначены для измерения в жилых домах и зданиях, строениях, сооружениях организаций коммунального комплекса объема чистой холодной или горячей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В соответствии с приказом от 21.01.11 № 57 Министерства промышленности и торговли РФ, счетчик воды - это техническое средство, предназначенное для измерения объема воды, хранения, отображения и передачи результатов измерений объема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Счетчик воды должен обеспечивать защиту от несанкционированного вмешательства и исключать возможность обнуления ранее полученных результатов измерений и накопленной измерительной информации.</w:t>
      </w:r>
    </w:p>
    <w:p w:rsidR="00437B67" w:rsidRPr="00437B67" w:rsidRDefault="00437B67" w:rsidP="00437B67">
      <w:pPr>
        <w:spacing w:after="200" w:line="276" w:lineRule="auto"/>
        <w:jc w:val="both"/>
        <w:rPr>
          <w:rFonts w:ascii="Times New Roman" w:hAnsi="Times New Roman"/>
          <w:b/>
          <w:sz w:val="26"/>
          <w:szCs w:val="26"/>
        </w:rPr>
      </w:pPr>
      <w:r w:rsidRPr="00437B67">
        <w:rPr>
          <w:rFonts w:ascii="Times New Roman" w:hAnsi="Times New Roman"/>
          <w:b/>
          <w:sz w:val="26"/>
          <w:szCs w:val="26"/>
        </w:rPr>
        <w:t>Характеристики счетчиков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Минимальный расход </w:t>
      </w:r>
      <w:r w:rsidRPr="00437B67">
        <w:rPr>
          <w:rFonts w:ascii="Times New Roman" w:eastAsia="Times New Roman,Bold" w:hAnsi="Times New Roman"/>
          <w:bCs/>
          <w:sz w:val="26"/>
          <w:szCs w:val="26"/>
        </w:rPr>
        <w:t>(Q</w:t>
      </w:r>
      <w:r w:rsidRPr="00437B67">
        <w:rPr>
          <w:rFonts w:ascii="Times New Roman" w:eastAsia="Times New Roman,Italic" w:hAnsi="Times New Roman"/>
          <w:bCs/>
          <w:sz w:val="26"/>
          <w:szCs w:val="26"/>
          <w:vertAlign w:val="subscript"/>
        </w:rPr>
        <w:t>1</w:t>
      </w:r>
      <w:r w:rsidRPr="00437B67">
        <w:rPr>
          <w:rFonts w:ascii="Times New Roman" w:eastAsia="Times New Roman,Italic" w:hAnsi="Times New Roman"/>
          <w:bCs/>
          <w:sz w:val="26"/>
          <w:szCs w:val="26"/>
        </w:rPr>
        <w:t xml:space="preserve">) </w:t>
      </w:r>
      <w:r w:rsidRPr="00437B67">
        <w:rPr>
          <w:rFonts w:ascii="Times New Roman" w:hAnsi="Times New Roman"/>
          <w:sz w:val="26"/>
          <w:szCs w:val="26"/>
        </w:rPr>
        <w:t>- наименьшее значение расхода, при котором счетчик воды обеспечивает измерения, удовлетворяющие требованиям к максимально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Переходный расход </w:t>
      </w:r>
      <w:r w:rsidRPr="00437B67">
        <w:rPr>
          <w:rFonts w:ascii="Times New Roman" w:eastAsia="Times New Roman,Bold" w:hAnsi="Times New Roman"/>
          <w:bCs/>
          <w:sz w:val="26"/>
          <w:szCs w:val="26"/>
        </w:rPr>
        <w:t>(Q</w:t>
      </w:r>
      <w:r w:rsidRPr="00437B67">
        <w:rPr>
          <w:rFonts w:ascii="Times New Roman" w:eastAsia="Times New Roman,Italic" w:hAnsi="Times New Roman"/>
          <w:bCs/>
          <w:sz w:val="26"/>
          <w:szCs w:val="26"/>
          <w:vertAlign w:val="subscript"/>
        </w:rPr>
        <w:t>2</w:t>
      </w:r>
      <w:r w:rsidRPr="00437B67">
        <w:rPr>
          <w:rFonts w:ascii="Times New Roman" w:eastAsia="Times New Roman,Italic" w:hAnsi="Times New Roman"/>
          <w:bCs/>
          <w:sz w:val="26"/>
          <w:szCs w:val="26"/>
        </w:rPr>
        <w:t>)</w:t>
      </w:r>
      <w:r w:rsidRPr="00437B67">
        <w:rPr>
          <w:rFonts w:ascii="Times New Roman" w:hAnsi="Times New Roman"/>
          <w:sz w:val="26"/>
          <w:szCs w:val="26"/>
        </w:rPr>
        <w:t>- значение расхода между номинальным и минимальным расходами, при котором диапазон измерений расхода разбивается на два поддиапазона: "верхний" и "нижний". Каждый поддиапазон характеризуется своим значением максимально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Номинальный расход </w:t>
      </w:r>
      <w:r w:rsidRPr="00437B67">
        <w:rPr>
          <w:rFonts w:ascii="Times New Roman" w:eastAsia="Times New Roman,Bold" w:hAnsi="Times New Roman"/>
          <w:bCs/>
          <w:sz w:val="26"/>
          <w:szCs w:val="26"/>
        </w:rPr>
        <w:t>(Q</w:t>
      </w:r>
      <w:r w:rsidRPr="00437B67">
        <w:rPr>
          <w:rFonts w:ascii="Times New Roman" w:eastAsia="Times New Roman,Italic" w:hAnsi="Times New Roman"/>
          <w:bCs/>
          <w:sz w:val="26"/>
          <w:szCs w:val="26"/>
          <w:vertAlign w:val="subscript"/>
        </w:rPr>
        <w:t>3</w:t>
      </w:r>
      <w:r w:rsidRPr="00437B67">
        <w:rPr>
          <w:rFonts w:ascii="Times New Roman" w:eastAsia="Times New Roman,Italic" w:hAnsi="Times New Roman"/>
          <w:bCs/>
          <w:sz w:val="26"/>
          <w:szCs w:val="26"/>
        </w:rPr>
        <w:t>)</w:t>
      </w:r>
      <w:r w:rsidRPr="00437B67">
        <w:rPr>
          <w:rFonts w:ascii="Times New Roman" w:hAnsi="Times New Roman"/>
          <w:sz w:val="26"/>
          <w:szCs w:val="26"/>
        </w:rPr>
        <w:t>- наибольшее значение расхода, при котором счетчик воды при нормальных условиях эксплуатации удовлетворительно работает без ухудшения характеристик длительное время при установившихся либо прерывистых режимах потока.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Максимальный расход </w:t>
      </w:r>
      <w:r w:rsidRPr="00437B67">
        <w:rPr>
          <w:rFonts w:ascii="Times New Roman" w:eastAsia="Times New Roman,Bold" w:hAnsi="Times New Roman"/>
          <w:bCs/>
          <w:sz w:val="26"/>
          <w:szCs w:val="26"/>
        </w:rPr>
        <w:t>(Q</w:t>
      </w:r>
      <w:r w:rsidRPr="00437B67">
        <w:rPr>
          <w:rFonts w:ascii="Times New Roman" w:eastAsia="Times New Roman,Italic" w:hAnsi="Times New Roman"/>
          <w:bCs/>
          <w:sz w:val="26"/>
          <w:szCs w:val="26"/>
          <w:vertAlign w:val="subscript"/>
        </w:rPr>
        <w:t>4</w:t>
      </w:r>
      <w:r w:rsidRPr="00437B67">
        <w:rPr>
          <w:rFonts w:ascii="Times New Roman" w:eastAsia="Times New Roman,Italic" w:hAnsi="Times New Roman"/>
          <w:bCs/>
          <w:sz w:val="26"/>
          <w:szCs w:val="26"/>
        </w:rPr>
        <w:t>)</w:t>
      </w:r>
      <w:r w:rsidRPr="00437B67">
        <w:rPr>
          <w:rFonts w:ascii="Times New Roman" w:hAnsi="Times New Roman"/>
          <w:sz w:val="26"/>
          <w:szCs w:val="26"/>
        </w:rPr>
        <w:t>- наибольшее значение расхода, при котором счетчик воды удовлетворительно работает без ухудшения характеристик в течение короткого интервала времени.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Измеренный счетчиком воды объем воды представляется (отображается) в кубических метрах.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Рабочие условия применения счетчика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1. Диапазон измерения расхода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Значения диапазона измерения расхода воды должны соответствовать следующим требованиям</w:t>
      </w:r>
      <w:proofErr w:type="gramStart"/>
      <w:r w:rsidRPr="00437B67">
        <w:rPr>
          <w:rFonts w:ascii="Times New Roman" w:hAnsi="Times New Roman"/>
          <w:sz w:val="26"/>
          <w:szCs w:val="26"/>
        </w:rPr>
        <w:t>:</w:t>
      </w:r>
      <w:proofErr w:type="gramEnd"/>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lastRenderedPageBreak/>
        <w:drawing>
          <wp:inline distT="0" distB="0" distL="0" distR="0" wp14:anchorId="792B9001" wp14:editId="17405F1E">
            <wp:extent cx="746125" cy="219710"/>
            <wp:effectExtent l="0" t="0" r="0" b="8890"/>
            <wp:docPr id="6"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6125"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position w:val="-12"/>
          <w:sz w:val="26"/>
          <w:szCs w:val="26"/>
          <w:lang w:eastAsia="ru-RU"/>
        </w:rPr>
        <w:drawing>
          <wp:inline distT="0" distB="0" distL="0" distR="0" wp14:anchorId="261239F2" wp14:editId="2445C4F8">
            <wp:extent cx="768350" cy="219710"/>
            <wp:effectExtent l="0" t="0" r="0" b="8890"/>
            <wp:docPr id="7"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8350"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position w:val="-12"/>
          <w:sz w:val="26"/>
          <w:szCs w:val="26"/>
          <w:lang w:eastAsia="ru-RU"/>
        </w:rPr>
        <w:drawing>
          <wp:inline distT="0" distB="0" distL="0" distR="0" wp14:anchorId="1DA26788" wp14:editId="7A6A7C0F">
            <wp:extent cx="819150" cy="219710"/>
            <wp:effectExtent l="0" t="0" r="0" b="8890"/>
            <wp:docPr id="8"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2. Диапазон изменений температуры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Границы диапазона изменений температуры воды должны соответствовать следующим требованиям: от +0,1 °C до +30 °C для счетчиков холодной воды или от +30 °C до +90 °C для счетчиков горячей воды. Счетчик воды может иметь конструкцию, обеспечивающую работу в обоих диапазонах изменений температуры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 Относительный диапазон изменения давления воды от 0,3 бар до 10 бар для Q</w:t>
      </w:r>
      <w:r w:rsidRPr="00437B67">
        <w:rPr>
          <w:rFonts w:ascii="Times New Roman" w:hAnsi="Times New Roman"/>
          <w:sz w:val="26"/>
          <w:szCs w:val="26"/>
          <w:vertAlign w:val="subscript"/>
        </w:rPr>
        <w:t>3</w:t>
      </w:r>
      <w:r w:rsidRPr="00437B67">
        <w:rPr>
          <w:rFonts w:ascii="Times New Roman" w:hAnsi="Times New Roman"/>
          <w:sz w:val="26"/>
          <w:szCs w:val="26"/>
        </w:rPr>
        <w:t>(1 бар = 105 Па).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 Для источника питания: номинальное значение напряжения переменного тока и/или предельные значения напряжения питания постоянного тока.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 Максимально допускаемая погрешность измерений объема воды при расходе</w:t>
      </w:r>
      <w:proofErr w:type="gramStart"/>
      <w:r w:rsidRPr="00437B67">
        <w:rPr>
          <w:rFonts w:ascii="Times New Roman" w:eastAsia="Times New Roman,Italic" w:hAnsi="Times New Roman"/>
          <w:sz w:val="26"/>
          <w:szCs w:val="26"/>
          <w:lang w:val="en-US"/>
        </w:rPr>
        <w:t>Q</w:t>
      </w:r>
      <w:proofErr w:type="gramEnd"/>
      <w:r w:rsidRPr="00437B67">
        <w:rPr>
          <w:rFonts w:ascii="Times New Roman" w:eastAsia="Times New Roman,Italic" w:hAnsi="Times New Roman"/>
          <w:sz w:val="26"/>
          <w:szCs w:val="26"/>
        </w:rPr>
        <w:t xml:space="preserve"> не большем Q</w:t>
      </w:r>
      <w:r w:rsidRPr="00437B67">
        <w:rPr>
          <w:rFonts w:ascii="Times New Roman" w:eastAsia="Times New Roman,Italic" w:hAnsi="Times New Roman"/>
          <w:sz w:val="26"/>
          <w:szCs w:val="26"/>
          <w:vertAlign w:val="subscript"/>
        </w:rPr>
        <w:t>2</w:t>
      </w:r>
      <w:r w:rsidRPr="00437B67">
        <w:rPr>
          <w:rFonts w:ascii="Times New Roman" w:eastAsia="Times New Roman,Italic" w:hAnsi="Times New Roman"/>
          <w:sz w:val="26"/>
          <w:szCs w:val="26"/>
        </w:rPr>
        <w:t xml:space="preserve"> и меньшем Q</w:t>
      </w:r>
      <w:r w:rsidRPr="00437B67">
        <w:rPr>
          <w:rFonts w:ascii="Times New Roman" w:eastAsia="Times New Roman,Italic" w:hAnsi="Times New Roman"/>
          <w:sz w:val="26"/>
          <w:szCs w:val="26"/>
          <w:vertAlign w:val="subscript"/>
        </w:rPr>
        <w:t>4</w:t>
      </w:r>
      <w:r w:rsidRPr="00437B67">
        <w:rPr>
          <w:rFonts w:ascii="Times New Roman" w:eastAsia="Times New Roman,Italic" w:hAnsi="Times New Roman"/>
          <w:sz w:val="26"/>
          <w:szCs w:val="26"/>
        </w:rPr>
        <w:t>, (т.е. Q</w:t>
      </w:r>
      <w:r w:rsidRPr="00437B67">
        <w:rPr>
          <w:rFonts w:ascii="Times New Roman" w:eastAsia="Times New Roman,Italic" w:hAnsi="Times New Roman"/>
          <w:sz w:val="26"/>
          <w:szCs w:val="26"/>
          <w:vertAlign w:val="subscript"/>
        </w:rPr>
        <w:t>2</w:t>
      </w:r>
      <w:r w:rsidRPr="00437B67">
        <w:rPr>
          <w:rFonts w:ascii="Times New Roman" w:eastAsia="Times New Roman,Italic" w:hAnsi="Times New Roman"/>
          <w:sz w:val="26"/>
          <w:szCs w:val="26"/>
        </w:rPr>
        <w:t xml:space="preserve"> ≤ </w:t>
      </w:r>
      <w:r w:rsidRPr="00437B67">
        <w:rPr>
          <w:rFonts w:ascii="Times New Roman" w:eastAsia="Times New Roman,Italic" w:hAnsi="Times New Roman"/>
          <w:sz w:val="26"/>
          <w:szCs w:val="26"/>
          <w:lang w:val="en-US"/>
        </w:rPr>
        <w:t>Q</w:t>
      </w:r>
      <w:r w:rsidRPr="00437B67">
        <w:rPr>
          <w:rFonts w:ascii="Times New Roman" w:eastAsia="Times New Roman,Italic" w:hAnsi="Times New Roman"/>
          <w:sz w:val="26"/>
          <w:szCs w:val="26"/>
        </w:rPr>
        <w:t>&lt; Q</w:t>
      </w:r>
      <w:r w:rsidRPr="00437B67">
        <w:rPr>
          <w:rFonts w:ascii="Times New Roman" w:eastAsia="Times New Roman,Italic" w:hAnsi="Times New Roman"/>
          <w:sz w:val="26"/>
          <w:szCs w:val="26"/>
          <w:vertAlign w:val="subscript"/>
        </w:rPr>
        <w:t xml:space="preserve">4) </w:t>
      </w:r>
      <w:r w:rsidRPr="00437B67">
        <w:rPr>
          <w:rFonts w:ascii="Times New Roman" w:hAnsi="Times New Roman"/>
          <w:sz w:val="26"/>
          <w:szCs w:val="26"/>
        </w:rPr>
        <w:t xml:space="preserve"> должна составлять: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2% - для воды при температуре не более 30 °C;</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 - для воды при температуре более 30 °C.</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6. Максимально допускаемая погрешность измерения объема воды при расходе не меньшем </w:t>
      </w:r>
      <w:r w:rsidRPr="00437B67">
        <w:rPr>
          <w:rFonts w:ascii="Times New Roman" w:hAnsi="Times New Roman"/>
          <w:noProof/>
          <w:sz w:val="26"/>
          <w:szCs w:val="26"/>
          <w:lang w:eastAsia="ru-RU"/>
        </w:rPr>
        <w:drawing>
          <wp:inline distT="0" distB="0" distL="0" distR="0" wp14:anchorId="1088E6B5" wp14:editId="6F076F04">
            <wp:extent cx="131445" cy="219710"/>
            <wp:effectExtent l="0" t="0" r="1905" b="8890"/>
            <wp:docPr id="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и меньшем</w:t>
      </w:r>
      <w:proofErr w:type="gramStart"/>
      <w:r w:rsidRPr="00437B67">
        <w:rPr>
          <w:rFonts w:ascii="Times New Roman" w:hAnsi="Times New Roman"/>
          <w:noProof/>
          <w:sz w:val="26"/>
          <w:szCs w:val="26"/>
          <w:lang w:eastAsia="ru-RU"/>
        </w:rPr>
        <w:drawing>
          <wp:inline distT="0" distB="0" distL="0" distR="0" wp14:anchorId="0B3ACE50" wp14:editId="6A098F14">
            <wp:extent cx="160655" cy="219710"/>
            <wp:effectExtent l="0" t="0" r="0" b="8890"/>
            <wp:docPr id="10"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0BC2DF11" wp14:editId="4DF438C3">
            <wp:extent cx="687705" cy="219710"/>
            <wp:effectExtent l="0" t="0" r="0" b="8890"/>
            <wp:docPr id="11"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705" cy="219710"/>
                    </a:xfrm>
                    <a:prstGeom prst="rect">
                      <a:avLst/>
                    </a:prstGeom>
                    <a:noFill/>
                    <a:ln>
                      <a:noFill/>
                    </a:ln>
                  </pic:spPr>
                </pic:pic>
              </a:graphicData>
            </a:graphic>
          </wp:inline>
        </w:drawing>
      </w:r>
      <w:r w:rsidRPr="00437B67">
        <w:rPr>
          <w:rFonts w:ascii="Times New Roman" w:hAnsi="Times New Roman"/>
          <w:sz w:val="26"/>
          <w:szCs w:val="26"/>
        </w:rPr>
        <w:t xml:space="preserve">) </w:t>
      </w:r>
      <w:proofErr w:type="gramEnd"/>
      <w:r w:rsidRPr="00437B67">
        <w:rPr>
          <w:rFonts w:ascii="Times New Roman" w:hAnsi="Times New Roman"/>
          <w:sz w:val="26"/>
          <w:szCs w:val="26"/>
        </w:rPr>
        <w:t xml:space="preserve">должна составлять </w:t>
      </w:r>
      <w:r w:rsidRPr="00437B67">
        <w:rPr>
          <w:rFonts w:ascii="Times New Roman" w:hAnsi="Times New Roman"/>
          <w:noProof/>
          <w:sz w:val="26"/>
          <w:szCs w:val="26"/>
          <w:lang w:eastAsia="ru-RU"/>
        </w:rPr>
        <w:drawing>
          <wp:inline distT="0" distB="0" distL="0" distR="0" wp14:anchorId="2D32636A" wp14:editId="011C936E">
            <wp:extent cx="116840" cy="116840"/>
            <wp:effectExtent l="0" t="0" r="0" b="0"/>
            <wp:docPr id="12"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437B67">
        <w:rPr>
          <w:rFonts w:ascii="Times New Roman" w:hAnsi="Times New Roman"/>
          <w:sz w:val="26"/>
          <w:szCs w:val="26"/>
        </w:rPr>
        <w:t>5% в диапазоне изменения температуры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7. Электромагнитная совместимость.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7.1. Электромагнитная совместимость счетчиков воды должна быть удовлетворять требованиям:</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изменение результата измерения объема воды не должно превышать критического значения изменения, установленного в пункте 8.1;</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результат измерения объема воды должен достоверно отображаться, интерпретироваться, храниться и передаваться.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7.2. После воздействия электромагнитных помех счетчик воды должен:</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обеспечивать восстановление (сохранение) всей измерительной информации, имевшейся непосредственно перед воздействием помех;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сохранять все измерительные функции;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 восстанавливать свою работу с погрешностью не большей максимально допускаемой погрешности.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7.3. Критическое (наибольшее допускаемое) изменение результата измерения объема воды должно соответствовать </w:t>
      </w:r>
      <w:proofErr w:type="gramStart"/>
      <w:r w:rsidRPr="00437B67">
        <w:rPr>
          <w:rFonts w:ascii="Times New Roman" w:hAnsi="Times New Roman"/>
          <w:sz w:val="26"/>
          <w:szCs w:val="26"/>
        </w:rPr>
        <w:t>наименьшему</w:t>
      </w:r>
      <w:proofErr w:type="gramEnd"/>
      <w:r w:rsidRPr="00437B67">
        <w:rPr>
          <w:rFonts w:ascii="Times New Roman" w:hAnsi="Times New Roman"/>
          <w:sz w:val="26"/>
          <w:szCs w:val="26"/>
        </w:rPr>
        <w:t xml:space="preserve"> из двух следующих значений: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 объема воды, соответствующего половине абсолютного значения максимально допускаемой погрешности в </w:t>
      </w:r>
      <w:proofErr w:type="gramStart"/>
      <w:r w:rsidRPr="00437B67">
        <w:rPr>
          <w:rFonts w:ascii="Times New Roman" w:hAnsi="Times New Roman"/>
          <w:sz w:val="26"/>
          <w:szCs w:val="26"/>
        </w:rPr>
        <w:t>верхнем</w:t>
      </w:r>
      <w:proofErr w:type="gramEnd"/>
      <w:r w:rsidRPr="00437B67">
        <w:rPr>
          <w:rFonts w:ascii="Times New Roman" w:hAnsi="Times New Roman"/>
          <w:sz w:val="26"/>
          <w:szCs w:val="26"/>
        </w:rPr>
        <w:t xml:space="preserve"> поддиапазоне измерений объема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объема воды, соответствующего значению максимально допускаемой погрешности измерений объема воды, полученного за одну минуту при расходе Q</w:t>
      </w:r>
      <w:r w:rsidRPr="00437B67">
        <w:rPr>
          <w:rFonts w:ascii="Times New Roman" w:hAnsi="Times New Roman"/>
          <w:sz w:val="26"/>
          <w:szCs w:val="26"/>
          <w:vertAlign w:val="subscript"/>
        </w:rPr>
        <w:t>3</w:t>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8. Надежность.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После проведения испытаний счетчиков воды на надежность должны выполняться следующие требования: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8.1. Отклонение результата измерений после испытания на надежность по отношению к первоначальному результату измерений по абсолютной величине не должно превышать: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3% измеренного объема воды при значениях расхода не меньших </w:t>
      </w:r>
      <w:r w:rsidRPr="00437B67">
        <w:rPr>
          <w:rFonts w:ascii="Times New Roman" w:hAnsi="Times New Roman"/>
          <w:noProof/>
          <w:sz w:val="26"/>
          <w:szCs w:val="26"/>
          <w:lang w:eastAsia="ru-RU"/>
        </w:rPr>
        <w:drawing>
          <wp:inline distT="0" distB="0" distL="0" distR="0" wp14:anchorId="0693C269" wp14:editId="6D95FB60">
            <wp:extent cx="131445" cy="219710"/>
            <wp:effectExtent l="0" t="0" r="1905" b="8890"/>
            <wp:docPr id="13"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и меньших </w:t>
      </w:r>
      <w:r w:rsidRPr="00437B67">
        <w:rPr>
          <w:rFonts w:ascii="Times New Roman" w:hAnsi="Times New Roman"/>
          <w:noProof/>
          <w:sz w:val="26"/>
          <w:szCs w:val="26"/>
          <w:lang w:eastAsia="ru-RU"/>
        </w:rPr>
        <w:drawing>
          <wp:inline distT="0" distB="0" distL="0" distR="0" wp14:anchorId="2DD98BC9" wp14:editId="0DD465E1">
            <wp:extent cx="160655" cy="219710"/>
            <wp:effectExtent l="0" t="0" r="0" b="8890"/>
            <wp:docPr id="1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437B67">
        <w:rPr>
          <w:rFonts w:ascii="Times New Roman" w:hAnsi="Times New Roman"/>
          <w:sz w:val="26"/>
          <w:szCs w:val="26"/>
        </w:rPr>
        <w:t xml:space="preserve">, то есть </w:t>
      </w:r>
      <w:r w:rsidRPr="00437B67">
        <w:rPr>
          <w:rFonts w:ascii="Times New Roman" w:hAnsi="Times New Roman"/>
          <w:noProof/>
          <w:sz w:val="26"/>
          <w:szCs w:val="26"/>
          <w:lang w:eastAsia="ru-RU"/>
        </w:rPr>
        <w:drawing>
          <wp:inline distT="0" distB="0" distL="0" distR="0" wp14:anchorId="285523A2" wp14:editId="6544CED9">
            <wp:extent cx="687705" cy="219710"/>
            <wp:effectExtent l="0" t="0" r="0" b="8890"/>
            <wp:docPr id="15"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705"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1,5% измеренного объема воды при значениях расхода не меньших </w:t>
      </w:r>
      <w:r w:rsidRPr="00437B67">
        <w:rPr>
          <w:rFonts w:ascii="Times New Roman" w:hAnsi="Times New Roman"/>
          <w:noProof/>
          <w:sz w:val="26"/>
          <w:szCs w:val="26"/>
          <w:lang w:eastAsia="ru-RU"/>
        </w:rPr>
        <w:drawing>
          <wp:inline distT="0" distB="0" distL="0" distR="0" wp14:anchorId="39B9C4C0" wp14:editId="26BDC222">
            <wp:extent cx="131445" cy="219710"/>
            <wp:effectExtent l="0" t="0" r="1905" b="8890"/>
            <wp:docPr id="16"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и меньших </w:t>
      </w:r>
      <w:r w:rsidRPr="00437B67">
        <w:rPr>
          <w:rFonts w:ascii="Times New Roman" w:hAnsi="Times New Roman"/>
          <w:noProof/>
          <w:sz w:val="26"/>
          <w:szCs w:val="26"/>
          <w:lang w:eastAsia="ru-RU"/>
        </w:rPr>
        <w:drawing>
          <wp:inline distT="0" distB="0" distL="0" distR="0" wp14:anchorId="58CD57A9" wp14:editId="58A8C8E8">
            <wp:extent cx="160655" cy="219710"/>
            <wp:effectExtent l="0" t="0" r="0" b="8890"/>
            <wp:docPr id="17"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437B67">
        <w:rPr>
          <w:rFonts w:ascii="Times New Roman" w:hAnsi="Times New Roman"/>
          <w:sz w:val="26"/>
          <w:szCs w:val="26"/>
        </w:rPr>
        <w:t xml:space="preserve">, то есть </w:t>
      </w:r>
      <w:r w:rsidRPr="00437B67">
        <w:rPr>
          <w:rFonts w:ascii="Times New Roman" w:hAnsi="Times New Roman"/>
          <w:noProof/>
          <w:sz w:val="26"/>
          <w:szCs w:val="26"/>
          <w:lang w:eastAsia="ru-RU"/>
        </w:rPr>
        <w:drawing>
          <wp:inline distT="0" distB="0" distL="0" distR="0" wp14:anchorId="5E30564E" wp14:editId="7F6BC8FF">
            <wp:extent cx="716915" cy="219710"/>
            <wp:effectExtent l="0" t="0" r="6985" b="8890"/>
            <wp:docPr id="18"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6915"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8.2. Погрешность измерения объема воды после испытания на надежность не должна превышать: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450C9E95" wp14:editId="102C8164">
            <wp:extent cx="116840" cy="116840"/>
            <wp:effectExtent l="0" t="0" r="0" b="0"/>
            <wp:docPr id="1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437B67">
        <w:rPr>
          <w:rFonts w:ascii="Times New Roman" w:hAnsi="Times New Roman"/>
          <w:sz w:val="26"/>
          <w:szCs w:val="26"/>
        </w:rPr>
        <w:t xml:space="preserve">5% измеренного объема воды при значениях расхода воды не меньших </w:t>
      </w:r>
      <w:r w:rsidRPr="00437B67">
        <w:rPr>
          <w:rFonts w:ascii="Times New Roman" w:hAnsi="Times New Roman"/>
          <w:noProof/>
          <w:sz w:val="26"/>
          <w:szCs w:val="26"/>
          <w:lang w:eastAsia="ru-RU"/>
        </w:rPr>
        <w:drawing>
          <wp:inline distT="0" distB="0" distL="0" distR="0" wp14:anchorId="166C82D7" wp14:editId="5BE43DB5">
            <wp:extent cx="131445" cy="219710"/>
            <wp:effectExtent l="0" t="0" r="1905" b="8890"/>
            <wp:docPr id="20"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и меньших </w:t>
      </w:r>
      <w:r w:rsidRPr="00437B67">
        <w:rPr>
          <w:rFonts w:ascii="Times New Roman" w:hAnsi="Times New Roman"/>
          <w:noProof/>
          <w:sz w:val="26"/>
          <w:szCs w:val="26"/>
          <w:lang w:eastAsia="ru-RU"/>
        </w:rPr>
        <w:drawing>
          <wp:inline distT="0" distB="0" distL="0" distR="0" wp14:anchorId="5E202D28" wp14:editId="137140A9">
            <wp:extent cx="160655" cy="219710"/>
            <wp:effectExtent l="0" t="0" r="0" b="8890"/>
            <wp:docPr id="21"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437B67">
        <w:rPr>
          <w:rFonts w:ascii="Times New Roman" w:hAnsi="Times New Roman"/>
          <w:sz w:val="26"/>
          <w:szCs w:val="26"/>
        </w:rPr>
        <w:t xml:space="preserve">, то есть </w:t>
      </w:r>
      <w:r w:rsidRPr="00437B67">
        <w:rPr>
          <w:rFonts w:ascii="Times New Roman" w:hAnsi="Times New Roman"/>
          <w:noProof/>
          <w:sz w:val="26"/>
          <w:szCs w:val="26"/>
          <w:lang w:eastAsia="ru-RU"/>
        </w:rPr>
        <w:drawing>
          <wp:inline distT="0" distB="0" distL="0" distR="0" wp14:anchorId="7ACA40CC" wp14:editId="3C24D529">
            <wp:extent cx="687705" cy="219710"/>
            <wp:effectExtent l="0" t="0" r="0" b="8890"/>
            <wp:docPr id="22"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705"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16295568" wp14:editId="4ABE28C2">
            <wp:extent cx="116840" cy="116840"/>
            <wp:effectExtent l="0" t="0" r="0" b="0"/>
            <wp:docPr id="23"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437B67">
        <w:rPr>
          <w:rFonts w:ascii="Times New Roman" w:hAnsi="Times New Roman"/>
          <w:sz w:val="26"/>
          <w:szCs w:val="26"/>
        </w:rPr>
        <w:t xml:space="preserve">2,5% измеренного объема воды при значениях расхода воды не меньших </w:t>
      </w:r>
      <w:r w:rsidRPr="00437B67">
        <w:rPr>
          <w:rFonts w:ascii="Times New Roman" w:hAnsi="Times New Roman"/>
          <w:noProof/>
          <w:sz w:val="26"/>
          <w:szCs w:val="26"/>
          <w:lang w:eastAsia="ru-RU"/>
        </w:rPr>
        <w:drawing>
          <wp:inline distT="0" distB="0" distL="0" distR="0" wp14:anchorId="7C2E7A3B" wp14:editId="1E142EE2">
            <wp:extent cx="160655" cy="219710"/>
            <wp:effectExtent l="0" t="0" r="0" b="8890"/>
            <wp:docPr id="2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437B67">
        <w:rPr>
          <w:rFonts w:ascii="Times New Roman" w:hAnsi="Times New Roman"/>
          <w:sz w:val="26"/>
          <w:szCs w:val="26"/>
        </w:rPr>
        <w:t xml:space="preserve"> и не больших </w:t>
      </w:r>
      <w:r w:rsidRPr="00437B67">
        <w:rPr>
          <w:rFonts w:ascii="Times New Roman" w:hAnsi="Times New Roman"/>
          <w:noProof/>
          <w:sz w:val="26"/>
          <w:szCs w:val="26"/>
          <w:lang w:eastAsia="ru-RU"/>
        </w:rPr>
        <w:drawing>
          <wp:inline distT="0" distB="0" distL="0" distR="0" wp14:anchorId="07575AEA" wp14:editId="3D476912">
            <wp:extent cx="160655" cy="219710"/>
            <wp:effectExtent l="0" t="0" r="0" b="8890"/>
            <wp:docPr id="25"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437B67">
        <w:rPr>
          <w:rFonts w:ascii="Times New Roman" w:hAnsi="Times New Roman"/>
          <w:sz w:val="26"/>
          <w:szCs w:val="26"/>
        </w:rPr>
        <w:t xml:space="preserve">, то есть </w:t>
      </w:r>
      <w:r w:rsidRPr="00437B67">
        <w:rPr>
          <w:rFonts w:ascii="Times New Roman" w:hAnsi="Times New Roman"/>
          <w:noProof/>
          <w:position w:val="-12"/>
          <w:sz w:val="26"/>
          <w:szCs w:val="26"/>
          <w:lang w:eastAsia="ru-RU"/>
        </w:rPr>
        <w:drawing>
          <wp:inline distT="0" distB="0" distL="0" distR="0" wp14:anchorId="7796BBDD" wp14:editId="6CB215CD">
            <wp:extent cx="768350" cy="219710"/>
            <wp:effectExtent l="0" t="0" r="0" b="8890"/>
            <wp:docPr id="26"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8350" cy="219710"/>
                    </a:xfrm>
                    <a:prstGeom prst="rect">
                      <a:avLst/>
                    </a:prstGeom>
                    <a:noFill/>
                    <a:ln>
                      <a:noFill/>
                    </a:ln>
                  </pic:spPr>
                </pic:pic>
              </a:graphicData>
            </a:graphic>
          </wp:inline>
        </w:drawing>
      </w:r>
      <w:r w:rsidRPr="00437B67">
        <w:rPr>
          <w:rFonts w:ascii="Times New Roman" w:hAnsi="Times New Roman"/>
          <w:sz w:val="26"/>
          <w:szCs w:val="26"/>
        </w:rPr>
        <w:t xml:space="preserve"> (для счетчиков воды, предназначенных для измерения объема воды с температурой от +0,1 °C до +30 °C);</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736156F4" wp14:editId="7851CD6B">
            <wp:extent cx="116840" cy="116840"/>
            <wp:effectExtent l="0" t="0" r="0" b="0"/>
            <wp:docPr id="27"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437B67">
        <w:rPr>
          <w:rFonts w:ascii="Times New Roman" w:hAnsi="Times New Roman"/>
          <w:sz w:val="26"/>
          <w:szCs w:val="26"/>
        </w:rPr>
        <w:t xml:space="preserve">3,5% измеренного объема воды при значениях расхода не меньших </w:t>
      </w:r>
      <w:r w:rsidRPr="00437B67">
        <w:rPr>
          <w:rFonts w:ascii="Times New Roman" w:hAnsi="Times New Roman"/>
          <w:noProof/>
          <w:sz w:val="26"/>
          <w:szCs w:val="26"/>
          <w:lang w:eastAsia="ru-RU"/>
        </w:rPr>
        <w:drawing>
          <wp:inline distT="0" distB="0" distL="0" distR="0" wp14:anchorId="75426898" wp14:editId="0FB390A0">
            <wp:extent cx="160655" cy="219710"/>
            <wp:effectExtent l="0" t="0" r="0" b="8890"/>
            <wp:docPr id="28"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437B67">
        <w:rPr>
          <w:rFonts w:ascii="Times New Roman" w:hAnsi="Times New Roman"/>
          <w:sz w:val="26"/>
          <w:szCs w:val="26"/>
        </w:rPr>
        <w:t xml:space="preserve"> и не больших </w:t>
      </w:r>
      <w:r w:rsidRPr="00437B67">
        <w:rPr>
          <w:rFonts w:ascii="Times New Roman" w:hAnsi="Times New Roman"/>
          <w:noProof/>
          <w:sz w:val="26"/>
          <w:szCs w:val="26"/>
          <w:lang w:eastAsia="ru-RU"/>
        </w:rPr>
        <w:drawing>
          <wp:inline distT="0" distB="0" distL="0" distR="0" wp14:anchorId="76BFF1E9" wp14:editId="3CB062CB">
            <wp:extent cx="160655" cy="219710"/>
            <wp:effectExtent l="0" t="0" r="0" b="8890"/>
            <wp:docPr id="2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437B67">
        <w:rPr>
          <w:rFonts w:ascii="Times New Roman" w:hAnsi="Times New Roman"/>
          <w:sz w:val="26"/>
          <w:szCs w:val="26"/>
        </w:rPr>
        <w:t xml:space="preserve">, то есть </w:t>
      </w:r>
      <w:r w:rsidRPr="00437B67">
        <w:rPr>
          <w:rFonts w:ascii="Times New Roman" w:hAnsi="Times New Roman"/>
          <w:noProof/>
          <w:position w:val="-12"/>
          <w:sz w:val="26"/>
          <w:szCs w:val="26"/>
          <w:lang w:eastAsia="ru-RU"/>
        </w:rPr>
        <w:drawing>
          <wp:inline distT="0" distB="0" distL="0" distR="0" wp14:anchorId="55CAD5D8" wp14:editId="617A9FFA">
            <wp:extent cx="768350" cy="219710"/>
            <wp:effectExtent l="0" t="0" r="0" b="8890"/>
            <wp:docPr id="30"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8350" cy="219710"/>
                    </a:xfrm>
                    <a:prstGeom prst="rect">
                      <a:avLst/>
                    </a:prstGeom>
                    <a:noFill/>
                    <a:ln>
                      <a:noFill/>
                    </a:ln>
                  </pic:spPr>
                </pic:pic>
              </a:graphicData>
            </a:graphic>
          </wp:inline>
        </w:drawing>
      </w:r>
      <w:r w:rsidRPr="00437B67">
        <w:rPr>
          <w:rFonts w:ascii="Times New Roman" w:hAnsi="Times New Roman"/>
          <w:sz w:val="26"/>
          <w:szCs w:val="26"/>
        </w:rPr>
        <w:t xml:space="preserve"> (для счетчиков воды, предназначенных для измерения количества воды с температурой от +30 °C до +90 °C).</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9. Пригодность к эксплуатации.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9.1. Счетчик воды должен быть работоспособным при установке в любом положении, если на нем не указано положение установки.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9.2. Изготовитель должен указывать, позволяет ли конструкция счетчика воды измерять обратный поток воды. Результат измерений обратного потока воды должен либо вычитаться из измеренного объема прямого потока воды, либо регистрироваться отдельно. Та же максимально допускаемая погрешность должна </w:t>
      </w:r>
      <w:proofErr w:type="gramStart"/>
      <w:r w:rsidRPr="00437B67">
        <w:rPr>
          <w:rFonts w:ascii="Times New Roman" w:hAnsi="Times New Roman"/>
          <w:sz w:val="26"/>
          <w:szCs w:val="26"/>
        </w:rPr>
        <w:t>относится</w:t>
      </w:r>
      <w:proofErr w:type="gramEnd"/>
      <w:r w:rsidRPr="00437B67">
        <w:rPr>
          <w:rFonts w:ascii="Times New Roman" w:hAnsi="Times New Roman"/>
          <w:sz w:val="26"/>
          <w:szCs w:val="26"/>
        </w:rPr>
        <w:t xml:space="preserve"> как к прямому, так и к обратному потоку воды.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Счетчики воды, в которых не предусмотрено измерение обратного потока, должны препятствовать возникновению обратного потока либо должны выдерживать случайный обратный поток без каких-либо повреждений или изменений метрологических характеристик.</w:t>
      </w:r>
    </w:p>
    <w:p w:rsidR="00437B67" w:rsidRPr="00437B67" w:rsidRDefault="00437B67" w:rsidP="00437B67">
      <w:pPr>
        <w:spacing w:after="200" w:line="276" w:lineRule="auto"/>
        <w:rPr>
          <w:rFonts w:ascii="Times New Roman" w:hAnsi="Times New Roman"/>
          <w:sz w:val="26"/>
          <w:szCs w:val="26"/>
        </w:rPr>
      </w:pPr>
      <w:r w:rsidRPr="00437B67">
        <w:rPr>
          <w:rFonts w:ascii="Times New Roman" w:hAnsi="Times New Roman"/>
          <w:sz w:val="26"/>
          <w:szCs w:val="26"/>
        </w:rPr>
        <w:br w:type="page"/>
      </w:r>
    </w:p>
    <w:p w:rsidR="00437B67" w:rsidRPr="00437B67" w:rsidRDefault="00437B67" w:rsidP="00437B67">
      <w:pPr>
        <w:jc w:val="right"/>
        <w:rPr>
          <w:rFonts w:ascii="Times New Roman" w:hAnsi="Times New Roman"/>
          <w:sz w:val="26"/>
          <w:szCs w:val="26"/>
        </w:rPr>
      </w:pPr>
      <w:r w:rsidRPr="00437B67">
        <w:rPr>
          <w:rFonts w:ascii="Times New Roman" w:hAnsi="Times New Roman"/>
          <w:sz w:val="26"/>
          <w:szCs w:val="26"/>
        </w:rPr>
        <w:lastRenderedPageBreak/>
        <w:t>Приложение 2</w:t>
      </w:r>
    </w:p>
    <w:p w:rsidR="00437B67" w:rsidRPr="00437B67" w:rsidRDefault="00437B67" w:rsidP="00437B67">
      <w:pPr>
        <w:jc w:val="right"/>
        <w:rPr>
          <w:rFonts w:ascii="Times New Roman" w:hAnsi="Times New Roman"/>
          <w:sz w:val="26"/>
          <w:szCs w:val="26"/>
          <w:u w:val="single"/>
        </w:rPr>
      </w:pPr>
    </w:p>
    <w:p w:rsidR="00437B67" w:rsidRPr="00437B67" w:rsidRDefault="00437B67" w:rsidP="00437B67">
      <w:pPr>
        <w:spacing w:after="200" w:line="276" w:lineRule="auto"/>
        <w:jc w:val="center"/>
        <w:rPr>
          <w:rFonts w:ascii="Times New Roman" w:hAnsi="Times New Roman"/>
          <w:b/>
          <w:sz w:val="26"/>
          <w:szCs w:val="26"/>
          <w:u w:val="single"/>
        </w:rPr>
      </w:pPr>
      <w:r w:rsidRPr="00437B67">
        <w:rPr>
          <w:rFonts w:ascii="Times New Roman" w:hAnsi="Times New Roman"/>
          <w:b/>
          <w:sz w:val="26"/>
          <w:szCs w:val="26"/>
          <w:u w:val="single"/>
        </w:rPr>
        <w:t xml:space="preserve">Рекомендации </w:t>
      </w:r>
      <w:r w:rsidRPr="00437B67">
        <w:rPr>
          <w:rFonts w:ascii="Times New Roman" w:hAnsi="Times New Roman"/>
          <w:b/>
          <w:bCs/>
          <w:iCs/>
          <w:sz w:val="26"/>
          <w:szCs w:val="26"/>
          <w:u w:val="single"/>
        </w:rPr>
        <w:t xml:space="preserve">[8] по </w:t>
      </w:r>
      <w:r w:rsidRPr="00437B67">
        <w:rPr>
          <w:rFonts w:ascii="Times New Roman" w:hAnsi="Times New Roman"/>
          <w:b/>
          <w:sz w:val="26"/>
          <w:szCs w:val="26"/>
          <w:u w:val="single"/>
        </w:rPr>
        <w:t>техническим требованиям к системам и приборам учета тепловой энергии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Системы и приборы учета тепловой энергии (далее - теплосчетчики) предназначены для измерения в жилых домах и зданиях, строениях, сооружениях организаций коммунального комплекса тепловой энергии.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В целях настоящих методических рекомендаций теплосчетчик - это техническое средство, предназначенное для измерения тепловой энергии, отдаваемой жидкостью (теплоносителем), а также хранения, отображения и передачи результатов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Теплосчетчик представляет собой техническое средство в виде единой законченной конструкции либо в виде соединения составных частей: датчика расхода, датчиков температуры, вычислителя.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Теплосчетчик должен обеспечивать защиту от несанкционированного вмешательства и исключать возможность обнуления ранее полученных результатов измерений и накопленной измерительной информации.</w:t>
      </w:r>
    </w:p>
    <w:p w:rsidR="00437B67" w:rsidRPr="00437B67" w:rsidRDefault="00437B67" w:rsidP="00437B67">
      <w:pPr>
        <w:spacing w:after="200" w:line="276" w:lineRule="auto"/>
        <w:jc w:val="both"/>
        <w:rPr>
          <w:rFonts w:ascii="Times New Roman" w:hAnsi="Times New Roman"/>
          <w:b/>
          <w:sz w:val="26"/>
          <w:szCs w:val="26"/>
        </w:rPr>
      </w:pPr>
      <w:r w:rsidRPr="00437B67">
        <w:rPr>
          <w:rFonts w:ascii="Times New Roman" w:hAnsi="Times New Roman"/>
          <w:b/>
          <w:sz w:val="26"/>
          <w:szCs w:val="26"/>
        </w:rPr>
        <w:t>Характеристики теплосчетчиков:</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62A3AC16" wp14:editId="3C0DA906">
            <wp:extent cx="87630" cy="116840"/>
            <wp:effectExtent l="0" t="0" r="7620" b="0"/>
            <wp:docPr id="31"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630" cy="116840"/>
                    </a:xfrm>
                    <a:prstGeom prst="rect">
                      <a:avLst/>
                    </a:prstGeom>
                    <a:noFill/>
                    <a:ln>
                      <a:noFill/>
                    </a:ln>
                  </pic:spPr>
                </pic:pic>
              </a:graphicData>
            </a:graphic>
          </wp:inline>
        </w:drawing>
      </w:r>
      <w:r w:rsidRPr="00437B67">
        <w:rPr>
          <w:rFonts w:ascii="Times New Roman" w:hAnsi="Times New Roman"/>
          <w:sz w:val="26"/>
          <w:szCs w:val="26"/>
        </w:rPr>
        <w:t>- температура теплоносителя;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4E55939D" wp14:editId="440CE04D">
            <wp:extent cx="131445" cy="219710"/>
            <wp:effectExtent l="0" t="0" r="1905" b="8890"/>
            <wp:docPr id="3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значение </w:t>
      </w:r>
      <w:r w:rsidRPr="00437B67">
        <w:rPr>
          <w:rFonts w:ascii="Times New Roman" w:hAnsi="Times New Roman"/>
          <w:noProof/>
          <w:position w:val="-6"/>
          <w:sz w:val="26"/>
          <w:szCs w:val="26"/>
          <w:lang w:eastAsia="ru-RU"/>
        </w:rPr>
        <w:drawing>
          <wp:inline distT="0" distB="0" distL="0" distR="0" wp14:anchorId="3D05C3E3" wp14:editId="2138B41B">
            <wp:extent cx="116840" cy="131445"/>
            <wp:effectExtent l="0" t="0" r="0" b="1905"/>
            <wp:docPr id="33"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37B67">
        <w:rPr>
          <w:rFonts w:ascii="Times New Roman" w:hAnsi="Times New Roman"/>
          <w:sz w:val="26"/>
          <w:szCs w:val="26"/>
        </w:rPr>
        <w:t xml:space="preserve"> на входе границы балансовой принадлежности (в подающем трубопроводе);</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3000DEDE" wp14:editId="2C72B2E1">
            <wp:extent cx="248920" cy="219710"/>
            <wp:effectExtent l="0" t="0" r="0" b="8890"/>
            <wp:docPr id="34"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437B67">
        <w:rPr>
          <w:rFonts w:ascii="Times New Roman" w:hAnsi="Times New Roman"/>
          <w:sz w:val="26"/>
          <w:szCs w:val="26"/>
        </w:rPr>
        <w:t xml:space="preserve">- значение </w:t>
      </w:r>
      <w:r w:rsidRPr="00437B67">
        <w:rPr>
          <w:rFonts w:ascii="Times New Roman" w:hAnsi="Times New Roman"/>
          <w:noProof/>
          <w:position w:val="-6"/>
          <w:sz w:val="26"/>
          <w:szCs w:val="26"/>
          <w:lang w:eastAsia="ru-RU"/>
        </w:rPr>
        <w:drawing>
          <wp:inline distT="0" distB="0" distL="0" distR="0" wp14:anchorId="47453F79" wp14:editId="46A0E7B6">
            <wp:extent cx="116840" cy="131445"/>
            <wp:effectExtent l="0" t="0" r="0" b="1905"/>
            <wp:docPr id="35"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37B67">
        <w:rPr>
          <w:rFonts w:ascii="Times New Roman" w:hAnsi="Times New Roman"/>
          <w:sz w:val="26"/>
          <w:szCs w:val="26"/>
        </w:rPr>
        <w:t xml:space="preserve"> на выходе границы балансовой принадлежности (в обратном трубопроводе);</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078F500A" wp14:editId="1FFE3DB7">
            <wp:extent cx="219710" cy="116840"/>
            <wp:effectExtent l="0" t="0" r="8890" b="0"/>
            <wp:docPr id="36"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710" cy="116840"/>
                    </a:xfrm>
                    <a:prstGeom prst="rect">
                      <a:avLst/>
                    </a:prstGeom>
                    <a:noFill/>
                    <a:ln>
                      <a:noFill/>
                    </a:ln>
                  </pic:spPr>
                </pic:pic>
              </a:graphicData>
            </a:graphic>
          </wp:inline>
        </w:drawing>
      </w:r>
      <w:r w:rsidRPr="00437B67">
        <w:rPr>
          <w:rFonts w:ascii="Times New Roman" w:hAnsi="Times New Roman"/>
          <w:sz w:val="26"/>
          <w:szCs w:val="26"/>
        </w:rPr>
        <w:t xml:space="preserve">- разность температур </w:t>
      </w:r>
      <w:r w:rsidRPr="00437B67">
        <w:rPr>
          <w:rFonts w:ascii="Times New Roman" w:hAnsi="Times New Roman"/>
          <w:noProof/>
          <w:sz w:val="26"/>
          <w:szCs w:val="26"/>
          <w:lang w:eastAsia="ru-RU"/>
        </w:rPr>
        <w:drawing>
          <wp:inline distT="0" distB="0" distL="0" distR="0" wp14:anchorId="77926427" wp14:editId="461921BB">
            <wp:extent cx="131445" cy="219710"/>
            <wp:effectExtent l="0" t="0" r="1905" b="8890"/>
            <wp:docPr id="37"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 </w:t>
      </w:r>
      <w:r w:rsidRPr="00437B67">
        <w:rPr>
          <w:rFonts w:ascii="Times New Roman" w:hAnsi="Times New Roman"/>
          <w:noProof/>
          <w:sz w:val="26"/>
          <w:szCs w:val="26"/>
          <w:lang w:eastAsia="ru-RU"/>
        </w:rPr>
        <w:drawing>
          <wp:inline distT="0" distB="0" distL="0" distR="0" wp14:anchorId="4D2FDC9F" wp14:editId="402FA9DC">
            <wp:extent cx="248920" cy="219710"/>
            <wp:effectExtent l="0" t="0" r="0" b="8890"/>
            <wp:docPr id="3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proofErr w:type="gramStart"/>
      <w:r w:rsidRPr="00437B67">
        <w:rPr>
          <w:rFonts w:ascii="Times New Roman" w:hAnsi="Times New Roman"/>
          <w:sz w:val="26"/>
          <w:szCs w:val="26"/>
        </w:rPr>
        <w:t>при</w:t>
      </w:r>
      <w:proofErr w:type="gramEnd"/>
      <w:r w:rsidRPr="00437B67">
        <w:rPr>
          <w:rFonts w:ascii="Times New Roman" w:hAnsi="Times New Roman"/>
          <w:noProof/>
          <w:sz w:val="26"/>
          <w:szCs w:val="26"/>
          <w:lang w:eastAsia="ru-RU"/>
        </w:rPr>
        <w:drawing>
          <wp:inline distT="0" distB="0" distL="0" distR="0" wp14:anchorId="7F943E8D" wp14:editId="75309B0F">
            <wp:extent cx="438785" cy="116840"/>
            <wp:effectExtent l="0" t="0" r="0" b="0"/>
            <wp:docPr id="39"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785" cy="11684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3C943A92" wp14:editId="1D97D725">
            <wp:extent cx="278130" cy="219710"/>
            <wp:effectExtent l="0" t="0" r="7620" b="8890"/>
            <wp:docPr id="40"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130" cy="219710"/>
                    </a:xfrm>
                    <a:prstGeom prst="rect">
                      <a:avLst/>
                    </a:prstGeom>
                    <a:noFill/>
                    <a:ln>
                      <a:noFill/>
                    </a:ln>
                  </pic:spPr>
                </pic:pic>
              </a:graphicData>
            </a:graphic>
          </wp:inline>
        </w:drawing>
      </w:r>
      <w:r w:rsidRPr="00437B67">
        <w:rPr>
          <w:rFonts w:ascii="Times New Roman" w:hAnsi="Times New Roman"/>
          <w:sz w:val="26"/>
          <w:szCs w:val="26"/>
        </w:rPr>
        <w:t xml:space="preserve">- верхний предел измерений </w:t>
      </w:r>
      <w:r w:rsidRPr="00437B67">
        <w:rPr>
          <w:rFonts w:ascii="Times New Roman" w:hAnsi="Times New Roman"/>
          <w:noProof/>
          <w:sz w:val="26"/>
          <w:szCs w:val="26"/>
          <w:lang w:eastAsia="ru-RU"/>
        </w:rPr>
        <w:drawing>
          <wp:inline distT="0" distB="0" distL="0" distR="0" wp14:anchorId="652573B1" wp14:editId="68D4318D">
            <wp:extent cx="87630" cy="116840"/>
            <wp:effectExtent l="0" t="0" r="7620" b="0"/>
            <wp:docPr id="41"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630" cy="116840"/>
                    </a:xfrm>
                    <a:prstGeom prst="rect">
                      <a:avLst/>
                    </a:prstGeom>
                    <a:noFill/>
                    <a:ln>
                      <a:noFill/>
                    </a:ln>
                  </pic:spPr>
                </pic:pic>
              </a:graphicData>
            </a:graphic>
          </wp:inline>
        </w:drawing>
      </w:r>
      <w:r w:rsidRPr="00437B67">
        <w:rPr>
          <w:rFonts w:ascii="Times New Roman" w:hAnsi="Times New Roman"/>
          <w:sz w:val="26"/>
          <w:szCs w:val="26"/>
        </w:rPr>
        <w:t xml:space="preserve"> при рабочем состоянии теплосчетчика и в пределах максимально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0D645AF2" wp14:editId="5E01AB7C">
            <wp:extent cx="278130" cy="219710"/>
            <wp:effectExtent l="0" t="0" r="7620" b="8890"/>
            <wp:docPr id="42"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130" cy="219710"/>
                    </a:xfrm>
                    <a:prstGeom prst="rect">
                      <a:avLst/>
                    </a:prstGeom>
                    <a:noFill/>
                    <a:ln>
                      <a:noFill/>
                    </a:ln>
                  </pic:spPr>
                </pic:pic>
              </a:graphicData>
            </a:graphic>
          </wp:inline>
        </w:drawing>
      </w:r>
      <w:r w:rsidRPr="00437B67">
        <w:rPr>
          <w:rFonts w:ascii="Times New Roman" w:hAnsi="Times New Roman"/>
          <w:sz w:val="26"/>
          <w:szCs w:val="26"/>
        </w:rPr>
        <w:t xml:space="preserve">- нижний предел измерений </w:t>
      </w:r>
      <w:r w:rsidRPr="00437B67">
        <w:rPr>
          <w:rFonts w:ascii="Times New Roman" w:hAnsi="Times New Roman"/>
          <w:noProof/>
          <w:sz w:val="26"/>
          <w:szCs w:val="26"/>
          <w:lang w:eastAsia="ru-RU"/>
        </w:rPr>
        <w:drawing>
          <wp:inline distT="0" distB="0" distL="0" distR="0" wp14:anchorId="011CAF62" wp14:editId="4480F554">
            <wp:extent cx="87630" cy="116840"/>
            <wp:effectExtent l="0" t="0" r="7620" b="0"/>
            <wp:docPr id="4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630" cy="116840"/>
                    </a:xfrm>
                    <a:prstGeom prst="rect">
                      <a:avLst/>
                    </a:prstGeom>
                    <a:noFill/>
                    <a:ln>
                      <a:noFill/>
                    </a:ln>
                  </pic:spPr>
                </pic:pic>
              </a:graphicData>
            </a:graphic>
          </wp:inline>
        </w:drawing>
      </w:r>
      <w:r w:rsidRPr="00437B67">
        <w:rPr>
          <w:rFonts w:ascii="Times New Roman" w:hAnsi="Times New Roman"/>
          <w:sz w:val="26"/>
          <w:szCs w:val="26"/>
        </w:rPr>
        <w:t xml:space="preserve"> при рабочем состоянии теплосчетчика и в пределах максимально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02EE6F23" wp14:editId="102A542E">
            <wp:extent cx="336550" cy="219710"/>
            <wp:effectExtent l="0" t="0" r="6350" b="8890"/>
            <wp:docPr id="4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550" cy="219710"/>
                    </a:xfrm>
                    <a:prstGeom prst="rect">
                      <a:avLst/>
                    </a:prstGeom>
                    <a:noFill/>
                    <a:ln>
                      <a:noFill/>
                    </a:ln>
                  </pic:spPr>
                </pic:pic>
              </a:graphicData>
            </a:graphic>
          </wp:inline>
        </w:drawing>
      </w:r>
      <w:r w:rsidRPr="00437B67">
        <w:rPr>
          <w:rFonts w:ascii="Times New Roman" w:hAnsi="Times New Roman"/>
          <w:sz w:val="26"/>
          <w:szCs w:val="26"/>
        </w:rPr>
        <w:t xml:space="preserve">- верхний предел измерений разности температур </w:t>
      </w:r>
      <w:r w:rsidRPr="00437B67">
        <w:rPr>
          <w:rFonts w:ascii="Times New Roman" w:hAnsi="Times New Roman"/>
          <w:noProof/>
          <w:sz w:val="26"/>
          <w:szCs w:val="26"/>
          <w:lang w:eastAsia="ru-RU"/>
        </w:rPr>
        <w:drawing>
          <wp:inline distT="0" distB="0" distL="0" distR="0" wp14:anchorId="42EC209C" wp14:editId="77ABDE7B">
            <wp:extent cx="219710" cy="116840"/>
            <wp:effectExtent l="0" t="0" r="8890" b="0"/>
            <wp:docPr id="4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710" cy="116840"/>
                    </a:xfrm>
                    <a:prstGeom prst="rect">
                      <a:avLst/>
                    </a:prstGeom>
                    <a:noFill/>
                    <a:ln>
                      <a:noFill/>
                    </a:ln>
                  </pic:spPr>
                </pic:pic>
              </a:graphicData>
            </a:graphic>
          </wp:inline>
        </w:drawing>
      </w:r>
      <w:r w:rsidRPr="00437B67">
        <w:rPr>
          <w:rFonts w:ascii="Times New Roman" w:hAnsi="Times New Roman"/>
          <w:sz w:val="26"/>
          <w:szCs w:val="26"/>
        </w:rPr>
        <w:t xml:space="preserve"> при рабочем состоянии теплосчетчика и в пределах максимально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1766C103" wp14:editId="5C0752C6">
            <wp:extent cx="336550" cy="219710"/>
            <wp:effectExtent l="0" t="0" r="6350" b="8890"/>
            <wp:docPr id="4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550" cy="219710"/>
                    </a:xfrm>
                    <a:prstGeom prst="rect">
                      <a:avLst/>
                    </a:prstGeom>
                    <a:noFill/>
                    <a:ln>
                      <a:noFill/>
                    </a:ln>
                  </pic:spPr>
                </pic:pic>
              </a:graphicData>
            </a:graphic>
          </wp:inline>
        </w:drawing>
      </w:r>
      <w:r w:rsidRPr="00437B67">
        <w:rPr>
          <w:rFonts w:ascii="Times New Roman" w:hAnsi="Times New Roman"/>
          <w:sz w:val="26"/>
          <w:szCs w:val="26"/>
        </w:rPr>
        <w:t xml:space="preserve">- нижний предел измерений </w:t>
      </w:r>
      <w:r w:rsidRPr="00437B67">
        <w:rPr>
          <w:rFonts w:ascii="Times New Roman" w:hAnsi="Times New Roman"/>
          <w:noProof/>
          <w:sz w:val="26"/>
          <w:szCs w:val="26"/>
          <w:lang w:eastAsia="ru-RU"/>
        </w:rPr>
        <w:drawing>
          <wp:inline distT="0" distB="0" distL="0" distR="0" wp14:anchorId="1FFF6919" wp14:editId="246F9E87">
            <wp:extent cx="219710" cy="116840"/>
            <wp:effectExtent l="0" t="0" r="8890" b="0"/>
            <wp:docPr id="47"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710" cy="116840"/>
                    </a:xfrm>
                    <a:prstGeom prst="rect">
                      <a:avLst/>
                    </a:prstGeom>
                    <a:noFill/>
                    <a:ln>
                      <a:noFill/>
                    </a:ln>
                  </pic:spPr>
                </pic:pic>
              </a:graphicData>
            </a:graphic>
          </wp:inline>
        </w:drawing>
      </w:r>
      <w:r w:rsidRPr="00437B67">
        <w:rPr>
          <w:rFonts w:ascii="Times New Roman" w:hAnsi="Times New Roman"/>
          <w:sz w:val="26"/>
          <w:szCs w:val="26"/>
        </w:rPr>
        <w:t xml:space="preserve"> при рабочем состоянии теплосчетчика и в пределах максимально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q - текущее значение расхода теплоносителя;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0C590C41" wp14:editId="4F37D0C3">
            <wp:extent cx="131445" cy="219710"/>
            <wp:effectExtent l="0" t="0" r="1905" b="8890"/>
            <wp:docPr id="48"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proofErr w:type="gramStart"/>
      <w:r w:rsidRPr="00437B67">
        <w:rPr>
          <w:rFonts w:ascii="Times New Roman" w:hAnsi="Times New Roman"/>
          <w:sz w:val="26"/>
          <w:szCs w:val="26"/>
        </w:rPr>
        <w:t>- предельное значение расхода q, которое допускается для рабочего состояния расходомера теплосчетчика в течение малых интервалов времени (предельное значение расхода, на котором турбинный расходомер теплосчетчика может работать ограниченное время, обычно не более часа в сутки и 200 часов в год), для других видов расходомеров: электромагнитных, ультразвуковых и т.п. эта характеристика не существенна;</w:t>
      </w:r>
      <w:proofErr w:type="gramEnd"/>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4DB1D393" wp14:editId="3A0E8EFC">
            <wp:extent cx="116840" cy="248920"/>
            <wp:effectExtent l="0" t="0" r="0" b="0"/>
            <wp:docPr id="49"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840" cy="248920"/>
                    </a:xfrm>
                    <a:prstGeom prst="rect">
                      <a:avLst/>
                    </a:prstGeom>
                    <a:noFill/>
                    <a:ln>
                      <a:noFill/>
                    </a:ln>
                  </pic:spPr>
                </pic:pic>
              </a:graphicData>
            </a:graphic>
          </wp:inline>
        </w:drawing>
      </w:r>
      <w:r w:rsidRPr="00437B67">
        <w:rPr>
          <w:rFonts w:ascii="Times New Roman" w:hAnsi="Times New Roman"/>
          <w:sz w:val="26"/>
          <w:szCs w:val="26"/>
        </w:rPr>
        <w:t>- наибольшее значение q, которое допускается в постоянном режиме исправно работающего теплосчетчика (верхний предел измерений расхода теплоносителя);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46D685B7" wp14:editId="2ED48710">
            <wp:extent cx="116840" cy="219710"/>
            <wp:effectExtent l="0" t="0" r="0" b="8890"/>
            <wp:docPr id="50"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437B67">
        <w:rPr>
          <w:rFonts w:ascii="Times New Roman" w:hAnsi="Times New Roman"/>
          <w:sz w:val="26"/>
          <w:szCs w:val="26"/>
        </w:rPr>
        <w:t>- наименьшее значение q, которое допускается для теплосчетчика в рабочем состоянии (нижний предел измерений расхода теплоносителя);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P - тепловая энергия при теплообмене;</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1B724434" wp14:editId="09AF4793">
            <wp:extent cx="116840" cy="219710"/>
            <wp:effectExtent l="0" t="0" r="0" b="8890"/>
            <wp:docPr id="51"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437B67">
        <w:rPr>
          <w:rFonts w:ascii="Times New Roman" w:hAnsi="Times New Roman"/>
          <w:sz w:val="26"/>
          <w:szCs w:val="26"/>
        </w:rPr>
        <w:t>- верхний предел P, допускаемый для теплосчетчика в рабочем состоянии (при котором не возникает большая составляющая погрешности измерений из-за теплообмена через теплосчетчик).</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1. Рабочие условия применения.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Значения нормированных рабочих условий применения: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1.1. Для температуры жидкости - </w:t>
      </w:r>
      <w:proofErr w:type="spellStart"/>
      <w:r w:rsidRPr="00437B67">
        <w:rPr>
          <w:rFonts w:ascii="Times New Roman" w:eastAsia="Times New Roman,Bold" w:hAnsi="Times New Roman"/>
          <w:bCs/>
          <w:sz w:val="26"/>
          <w:szCs w:val="26"/>
        </w:rPr>
        <w:t>Δθ</w:t>
      </w:r>
      <w:r w:rsidRPr="00437B67">
        <w:rPr>
          <w:rFonts w:ascii="Times New Roman" w:eastAsia="Times New Roman,Bold" w:hAnsi="Times New Roman"/>
          <w:bCs/>
          <w:sz w:val="26"/>
          <w:szCs w:val="26"/>
          <w:vertAlign w:val="subscript"/>
        </w:rPr>
        <w:t>max</w:t>
      </w:r>
      <w:proofErr w:type="spellEnd"/>
      <w:r w:rsidRPr="00437B67">
        <w:rPr>
          <w:rFonts w:ascii="Times New Roman" w:eastAsia="Times New Roman,Bold" w:hAnsi="Times New Roman"/>
          <w:bCs/>
          <w:sz w:val="26"/>
          <w:szCs w:val="26"/>
        </w:rPr>
        <w:t>/</w:t>
      </w:r>
      <w:proofErr w:type="spellStart"/>
      <w:r w:rsidRPr="00437B67">
        <w:rPr>
          <w:rFonts w:ascii="Times New Roman" w:eastAsia="Times New Roman,Bold" w:hAnsi="Times New Roman"/>
          <w:bCs/>
          <w:sz w:val="26"/>
          <w:szCs w:val="26"/>
        </w:rPr>
        <w:t>Δθ</w:t>
      </w:r>
      <w:r w:rsidRPr="00437B67">
        <w:rPr>
          <w:rFonts w:ascii="Times New Roman" w:eastAsia="Times New Roman,Bold" w:hAnsi="Times New Roman"/>
          <w:bCs/>
          <w:sz w:val="26"/>
          <w:szCs w:val="26"/>
          <w:vertAlign w:val="subscript"/>
        </w:rPr>
        <w:t>min</w:t>
      </w:r>
      <w:proofErr w:type="spellEnd"/>
      <w:r w:rsidRPr="00437B67">
        <w:rPr>
          <w:rFonts w:ascii="Times New Roman" w:eastAsia="Times New Roman,Bold" w:hAnsi="Times New Roman"/>
          <w:bCs/>
          <w:sz w:val="26"/>
          <w:szCs w:val="26"/>
        </w:rPr>
        <w:t xml:space="preserve"> ≥ 10; </w:t>
      </w:r>
      <w:proofErr w:type="spellStart"/>
      <w:r w:rsidRPr="00437B67">
        <w:rPr>
          <w:rFonts w:ascii="Times New Roman" w:eastAsia="Times New Roman,Bold" w:hAnsi="Times New Roman"/>
          <w:bCs/>
          <w:sz w:val="26"/>
          <w:szCs w:val="26"/>
        </w:rPr>
        <w:t>Δθ</w:t>
      </w:r>
      <w:r w:rsidRPr="00437B67">
        <w:rPr>
          <w:rFonts w:ascii="Times New Roman" w:eastAsia="Times New Roman,Bold" w:hAnsi="Times New Roman"/>
          <w:bCs/>
          <w:sz w:val="26"/>
          <w:szCs w:val="26"/>
          <w:vertAlign w:val="subscript"/>
        </w:rPr>
        <w:t>min</w:t>
      </w:r>
      <w:proofErr w:type="spellEnd"/>
      <w:r w:rsidRPr="00437B67">
        <w:rPr>
          <w:rFonts w:ascii="Times New Roman" w:eastAsia="Times New Roman,Bold" w:hAnsi="Times New Roman"/>
          <w:bCs/>
          <w:sz w:val="26"/>
          <w:szCs w:val="26"/>
        </w:rPr>
        <w:t xml:space="preserve"> = 3 </w:t>
      </w:r>
      <w:r w:rsidRPr="00437B67">
        <w:rPr>
          <w:rFonts w:ascii="Times New Roman" w:hAnsi="Times New Roman"/>
          <w:sz w:val="26"/>
          <w:szCs w:val="26"/>
        </w:rPr>
        <w:t>°C или 5 °C или 10 °C.</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1.2. Для давления жидкости - положительное максимальное внутреннее давление, которое постоянно может выдерживать теплосчетчик на верхнем пределе температурного диапазона.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1.3. Для расходов жидкости: </w:t>
      </w:r>
      <w:proofErr w:type="spellStart"/>
      <w:r w:rsidRPr="00437B67">
        <w:rPr>
          <w:rFonts w:ascii="Times New Roman" w:hAnsi="Times New Roman"/>
          <w:sz w:val="26"/>
          <w:szCs w:val="26"/>
        </w:rPr>
        <w:t>qs</w:t>
      </w:r>
      <w:proofErr w:type="spellEnd"/>
      <w:r w:rsidRPr="00437B67">
        <w:rPr>
          <w:rFonts w:ascii="Times New Roman" w:hAnsi="Times New Roman"/>
          <w:sz w:val="26"/>
          <w:szCs w:val="26"/>
        </w:rPr>
        <w:t xml:space="preserve">, </w:t>
      </w:r>
      <w:proofErr w:type="spellStart"/>
      <w:r w:rsidRPr="00437B67">
        <w:rPr>
          <w:rFonts w:ascii="Times New Roman" w:hAnsi="Times New Roman"/>
          <w:sz w:val="26"/>
          <w:szCs w:val="26"/>
        </w:rPr>
        <w:t>qp</w:t>
      </w:r>
      <w:proofErr w:type="spellEnd"/>
      <w:r w:rsidRPr="00437B67">
        <w:rPr>
          <w:rFonts w:ascii="Times New Roman" w:hAnsi="Times New Roman"/>
          <w:sz w:val="26"/>
          <w:szCs w:val="26"/>
        </w:rPr>
        <w:t xml:space="preserve">, </w:t>
      </w:r>
      <w:proofErr w:type="spellStart"/>
      <w:r w:rsidRPr="00437B67">
        <w:rPr>
          <w:rFonts w:ascii="Times New Roman" w:hAnsi="Times New Roman"/>
          <w:sz w:val="26"/>
          <w:szCs w:val="26"/>
        </w:rPr>
        <w:t>qi</w:t>
      </w:r>
      <w:proofErr w:type="spellEnd"/>
      <w:r w:rsidRPr="00437B67">
        <w:rPr>
          <w:rFonts w:ascii="Times New Roman" w:hAnsi="Times New Roman"/>
          <w:sz w:val="26"/>
          <w:szCs w:val="26"/>
        </w:rPr>
        <w:t xml:space="preserve">, где значения </w:t>
      </w:r>
      <w:proofErr w:type="spellStart"/>
      <w:r w:rsidRPr="00437B67">
        <w:rPr>
          <w:rFonts w:ascii="Times New Roman" w:hAnsi="Times New Roman"/>
          <w:sz w:val="26"/>
          <w:szCs w:val="26"/>
        </w:rPr>
        <w:t>qp</w:t>
      </w:r>
      <w:proofErr w:type="spellEnd"/>
      <w:r w:rsidRPr="00437B67">
        <w:rPr>
          <w:rFonts w:ascii="Times New Roman" w:hAnsi="Times New Roman"/>
          <w:sz w:val="26"/>
          <w:szCs w:val="26"/>
        </w:rPr>
        <w:t xml:space="preserve"> и </w:t>
      </w:r>
      <w:proofErr w:type="spellStart"/>
      <w:r w:rsidRPr="00437B67">
        <w:rPr>
          <w:rFonts w:ascii="Times New Roman" w:hAnsi="Times New Roman"/>
          <w:sz w:val="26"/>
          <w:szCs w:val="26"/>
        </w:rPr>
        <w:t>qi</w:t>
      </w:r>
      <w:proofErr w:type="spellEnd"/>
      <w:r w:rsidRPr="00437B67">
        <w:rPr>
          <w:rFonts w:ascii="Times New Roman" w:hAnsi="Times New Roman"/>
          <w:sz w:val="26"/>
          <w:szCs w:val="26"/>
        </w:rPr>
        <w:t xml:space="preserve"> подчиняются следующим ограничениям </w:t>
      </w:r>
      <w:proofErr w:type="spellStart"/>
      <w:r w:rsidRPr="00437B67">
        <w:rPr>
          <w:rFonts w:ascii="Times New Roman" w:eastAsia="Times New Roman,Bold" w:hAnsi="Times New Roman"/>
          <w:bCs/>
          <w:sz w:val="26"/>
          <w:szCs w:val="26"/>
        </w:rPr>
        <w:t>q</w:t>
      </w:r>
      <w:r w:rsidRPr="00437B67">
        <w:rPr>
          <w:rFonts w:ascii="Times New Roman" w:eastAsia="Times New Roman,Bold" w:hAnsi="Times New Roman"/>
          <w:bCs/>
          <w:sz w:val="26"/>
          <w:szCs w:val="26"/>
          <w:vertAlign w:val="subscript"/>
        </w:rPr>
        <w:t>p</w:t>
      </w:r>
      <w:proofErr w:type="spellEnd"/>
      <w:r w:rsidRPr="00437B67">
        <w:rPr>
          <w:rFonts w:ascii="Times New Roman" w:eastAsia="Times New Roman,Bold" w:hAnsi="Times New Roman"/>
          <w:bCs/>
          <w:sz w:val="26"/>
          <w:szCs w:val="26"/>
        </w:rPr>
        <w:t>/</w:t>
      </w:r>
      <w:proofErr w:type="spellStart"/>
      <w:r w:rsidRPr="00437B67">
        <w:rPr>
          <w:rFonts w:ascii="Times New Roman" w:eastAsia="Times New Roman,Bold" w:hAnsi="Times New Roman"/>
          <w:bCs/>
          <w:sz w:val="26"/>
          <w:szCs w:val="26"/>
        </w:rPr>
        <w:t>q</w:t>
      </w:r>
      <w:r w:rsidRPr="00437B67">
        <w:rPr>
          <w:rFonts w:ascii="Times New Roman" w:eastAsia="Times New Roman,Bold" w:hAnsi="Times New Roman"/>
          <w:bCs/>
          <w:sz w:val="26"/>
          <w:szCs w:val="26"/>
          <w:vertAlign w:val="subscript"/>
        </w:rPr>
        <w:t>i</w:t>
      </w:r>
      <w:proofErr w:type="spellEnd"/>
      <w:r w:rsidRPr="00437B67">
        <w:rPr>
          <w:rFonts w:ascii="Times New Roman" w:eastAsia="Times New Roman,Bold" w:hAnsi="Times New Roman"/>
          <w:bCs/>
          <w:sz w:val="26"/>
          <w:szCs w:val="26"/>
        </w:rPr>
        <w:t xml:space="preserve"> ≥ 10</w:t>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2. Классы точности.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Для теплосчетчиков установлены следующие классы точности: 1, 2, 3.</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 Пределы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3.1. Относительная максимально допускаемая погрешность измерений для датчика расхода, выраженная в процентах, для классов точности: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класс 1: </w:t>
      </w:r>
      <w:proofErr w:type="spellStart"/>
      <w:r w:rsidRPr="00437B67">
        <w:rPr>
          <w:rFonts w:ascii="Times New Roman" w:eastAsia="Times New Roman,Bold" w:hAnsi="Times New Roman"/>
          <w:bCs/>
          <w:sz w:val="26"/>
          <w:szCs w:val="26"/>
        </w:rPr>
        <w:t>E</w:t>
      </w:r>
      <w:r w:rsidRPr="00437B67">
        <w:rPr>
          <w:rFonts w:ascii="Times New Roman" w:eastAsia="Times New Roman,Bold" w:hAnsi="Times New Roman"/>
          <w:bCs/>
          <w:sz w:val="26"/>
          <w:szCs w:val="26"/>
          <w:vertAlign w:val="subscript"/>
        </w:rPr>
        <w:t>f</w:t>
      </w:r>
      <w:proofErr w:type="spellEnd"/>
      <w:r w:rsidRPr="00437B67">
        <w:rPr>
          <w:rFonts w:ascii="Times New Roman" w:eastAsia="Times New Roman,Bold" w:hAnsi="Times New Roman"/>
          <w:bCs/>
          <w:sz w:val="26"/>
          <w:szCs w:val="26"/>
        </w:rPr>
        <w:t xml:space="preserve"> = (1 + 0,01 </w:t>
      </w:r>
      <w:proofErr w:type="spellStart"/>
      <w:r w:rsidRPr="00437B67">
        <w:rPr>
          <w:rFonts w:ascii="Times New Roman" w:eastAsia="Times New Roman,Bold" w:hAnsi="Times New Roman"/>
          <w:bCs/>
          <w:sz w:val="26"/>
          <w:szCs w:val="26"/>
        </w:rPr>
        <w:t>q</w:t>
      </w:r>
      <w:r w:rsidRPr="00437B67">
        <w:rPr>
          <w:rFonts w:ascii="Times New Roman" w:eastAsia="Times New Roman,Bold" w:hAnsi="Times New Roman"/>
          <w:bCs/>
          <w:sz w:val="26"/>
          <w:szCs w:val="26"/>
          <w:vertAlign w:val="subscript"/>
        </w:rPr>
        <w:t>p</w:t>
      </w:r>
      <w:proofErr w:type="spellEnd"/>
      <w:r w:rsidRPr="00437B67">
        <w:rPr>
          <w:rFonts w:ascii="Times New Roman" w:eastAsia="Times New Roman,Bold" w:hAnsi="Times New Roman"/>
          <w:bCs/>
          <w:sz w:val="26"/>
          <w:szCs w:val="26"/>
        </w:rPr>
        <w:t xml:space="preserve">/q), </w:t>
      </w:r>
      <w:r w:rsidRPr="00437B67">
        <w:rPr>
          <w:rFonts w:ascii="Times New Roman" w:hAnsi="Times New Roman"/>
          <w:sz w:val="26"/>
          <w:szCs w:val="26"/>
        </w:rPr>
        <w:t xml:space="preserve">но не более чем </w:t>
      </w:r>
      <w:r w:rsidRPr="00437B67">
        <w:rPr>
          <w:rFonts w:ascii="Times New Roman" w:hAnsi="Times New Roman"/>
          <w:noProof/>
          <w:sz w:val="26"/>
          <w:szCs w:val="26"/>
          <w:lang w:eastAsia="ru-RU"/>
        </w:rPr>
        <w:drawing>
          <wp:inline distT="0" distB="0" distL="0" distR="0" wp14:anchorId="15AFD9BA" wp14:editId="164070F7">
            <wp:extent cx="116840" cy="116840"/>
            <wp:effectExtent l="0" t="0" r="0" b="0"/>
            <wp:docPr id="52"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437B67">
        <w:rPr>
          <w:rFonts w:ascii="Times New Roman" w:hAnsi="Times New Roman"/>
          <w:sz w:val="26"/>
          <w:szCs w:val="26"/>
        </w:rPr>
        <w:t>5%;</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класс 2: </w:t>
      </w:r>
      <w:proofErr w:type="spellStart"/>
      <w:r w:rsidRPr="00437B67">
        <w:rPr>
          <w:rFonts w:ascii="Times New Roman" w:eastAsia="Times New Roman,Bold" w:hAnsi="Times New Roman"/>
          <w:bCs/>
          <w:sz w:val="26"/>
          <w:szCs w:val="26"/>
        </w:rPr>
        <w:t>E</w:t>
      </w:r>
      <w:r w:rsidRPr="00437B67">
        <w:rPr>
          <w:rFonts w:ascii="Times New Roman" w:eastAsia="Times New Roman,Bold" w:hAnsi="Times New Roman"/>
          <w:bCs/>
          <w:sz w:val="26"/>
          <w:szCs w:val="26"/>
          <w:vertAlign w:val="subscript"/>
        </w:rPr>
        <w:t>f</w:t>
      </w:r>
      <w:proofErr w:type="spellEnd"/>
      <w:r w:rsidRPr="00437B67">
        <w:rPr>
          <w:rFonts w:ascii="Times New Roman" w:eastAsia="Times New Roman,Bold" w:hAnsi="Times New Roman"/>
          <w:bCs/>
          <w:sz w:val="26"/>
          <w:szCs w:val="26"/>
        </w:rPr>
        <w:t xml:space="preserve"> = (2 + 0,02 </w:t>
      </w:r>
      <w:proofErr w:type="spellStart"/>
      <w:r w:rsidRPr="00437B67">
        <w:rPr>
          <w:rFonts w:ascii="Times New Roman" w:eastAsia="Times New Roman,Bold" w:hAnsi="Times New Roman"/>
          <w:bCs/>
          <w:sz w:val="26"/>
          <w:szCs w:val="26"/>
        </w:rPr>
        <w:t>q</w:t>
      </w:r>
      <w:r w:rsidRPr="00437B67">
        <w:rPr>
          <w:rFonts w:ascii="Times New Roman" w:eastAsia="Times New Roman,Bold" w:hAnsi="Times New Roman"/>
          <w:bCs/>
          <w:sz w:val="26"/>
          <w:szCs w:val="26"/>
          <w:vertAlign w:val="subscript"/>
        </w:rPr>
        <w:t>p</w:t>
      </w:r>
      <w:proofErr w:type="spellEnd"/>
      <w:r w:rsidRPr="00437B67">
        <w:rPr>
          <w:rFonts w:ascii="Times New Roman" w:eastAsia="Times New Roman,Bold" w:hAnsi="Times New Roman"/>
          <w:bCs/>
          <w:sz w:val="26"/>
          <w:szCs w:val="26"/>
        </w:rPr>
        <w:t xml:space="preserve">/q), </w:t>
      </w:r>
      <w:r w:rsidRPr="00437B67">
        <w:rPr>
          <w:rFonts w:ascii="Times New Roman" w:hAnsi="Times New Roman"/>
          <w:sz w:val="26"/>
          <w:szCs w:val="26"/>
        </w:rPr>
        <w:t xml:space="preserve"> но не более чем </w:t>
      </w:r>
      <w:r w:rsidRPr="00437B67">
        <w:rPr>
          <w:rFonts w:ascii="Times New Roman" w:hAnsi="Times New Roman"/>
          <w:noProof/>
          <w:sz w:val="26"/>
          <w:szCs w:val="26"/>
          <w:lang w:eastAsia="ru-RU"/>
        </w:rPr>
        <w:drawing>
          <wp:inline distT="0" distB="0" distL="0" distR="0" wp14:anchorId="7AE65348" wp14:editId="7115EBF6">
            <wp:extent cx="116840" cy="116840"/>
            <wp:effectExtent l="0" t="0" r="0" b="0"/>
            <wp:docPr id="53"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437B67">
        <w:rPr>
          <w:rFonts w:ascii="Times New Roman" w:hAnsi="Times New Roman"/>
          <w:sz w:val="26"/>
          <w:szCs w:val="26"/>
        </w:rPr>
        <w:t>5%;</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класс 3:</w:t>
      </w:r>
      <w:r w:rsidRPr="00437B67">
        <w:rPr>
          <w:rFonts w:ascii="Times New Roman" w:eastAsia="Times New Roman,Bold" w:hAnsi="Times New Roman"/>
          <w:bCs/>
          <w:sz w:val="26"/>
          <w:szCs w:val="26"/>
        </w:rPr>
        <w:t>:</w:t>
      </w:r>
      <w:proofErr w:type="spellStart"/>
      <w:r w:rsidRPr="00437B67">
        <w:rPr>
          <w:rFonts w:ascii="Times New Roman" w:eastAsia="Times New Roman,Bold" w:hAnsi="Times New Roman"/>
          <w:bCs/>
          <w:sz w:val="26"/>
          <w:szCs w:val="26"/>
        </w:rPr>
        <w:t>E</w:t>
      </w:r>
      <w:r w:rsidRPr="00437B67">
        <w:rPr>
          <w:rFonts w:ascii="Times New Roman" w:eastAsia="Times New Roman,Bold" w:hAnsi="Times New Roman"/>
          <w:bCs/>
          <w:sz w:val="26"/>
          <w:szCs w:val="26"/>
          <w:vertAlign w:val="subscript"/>
        </w:rPr>
        <w:t>f</w:t>
      </w:r>
      <w:proofErr w:type="spellEnd"/>
      <w:r w:rsidRPr="00437B67">
        <w:rPr>
          <w:rFonts w:ascii="Times New Roman" w:eastAsia="Times New Roman,Bold" w:hAnsi="Times New Roman"/>
          <w:bCs/>
          <w:sz w:val="26"/>
          <w:szCs w:val="26"/>
        </w:rPr>
        <w:t xml:space="preserve"> = (3 + 0,05q</w:t>
      </w:r>
      <w:r w:rsidRPr="00437B67">
        <w:rPr>
          <w:rFonts w:ascii="Times New Roman" w:eastAsia="Times New Roman,Bold" w:hAnsi="Times New Roman"/>
          <w:bCs/>
          <w:sz w:val="26"/>
          <w:szCs w:val="26"/>
          <w:vertAlign w:val="subscript"/>
        </w:rPr>
        <w:t>p</w:t>
      </w:r>
      <w:r w:rsidRPr="00437B67">
        <w:rPr>
          <w:rFonts w:ascii="Times New Roman" w:eastAsia="Times New Roman,Bold" w:hAnsi="Times New Roman"/>
          <w:bCs/>
          <w:sz w:val="26"/>
          <w:szCs w:val="26"/>
        </w:rPr>
        <w:t xml:space="preserve">/q), </w:t>
      </w:r>
      <w:r w:rsidRPr="00437B67">
        <w:rPr>
          <w:rFonts w:ascii="Times New Roman" w:hAnsi="Times New Roman"/>
          <w:sz w:val="26"/>
          <w:szCs w:val="26"/>
        </w:rPr>
        <w:t xml:space="preserve"> но не более чем </w:t>
      </w:r>
      <w:r w:rsidRPr="00437B67">
        <w:rPr>
          <w:rFonts w:ascii="Times New Roman" w:hAnsi="Times New Roman"/>
          <w:noProof/>
          <w:sz w:val="26"/>
          <w:szCs w:val="26"/>
          <w:lang w:eastAsia="ru-RU"/>
        </w:rPr>
        <w:drawing>
          <wp:inline distT="0" distB="0" distL="0" distR="0" wp14:anchorId="2F1911ED" wp14:editId="6FD18DA2">
            <wp:extent cx="116840" cy="116840"/>
            <wp:effectExtent l="0" t="0" r="0" b="0"/>
            <wp:docPr id="54"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437B67">
        <w:rPr>
          <w:rFonts w:ascii="Times New Roman" w:hAnsi="Times New Roman"/>
          <w:sz w:val="26"/>
          <w:szCs w:val="26"/>
        </w:rPr>
        <w:t>5%.</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3.2. Относительная максимальная допускаемая погрешность измерений пары датчиков температуры, выраженная в процентах: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745BB996" wp14:editId="7DEB95EA">
            <wp:extent cx="1485265" cy="219710"/>
            <wp:effectExtent l="0" t="0" r="635" b="8890"/>
            <wp:docPr id="55"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5265"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3.3. Относительная максимальная допускаемая погрешность вычислителя, выраженная в процентах</w:t>
      </w:r>
      <w:proofErr w:type="gramStart"/>
      <w:r w:rsidRPr="00437B67">
        <w:rPr>
          <w:rFonts w:ascii="Times New Roman" w:hAnsi="Times New Roman"/>
          <w:sz w:val="26"/>
          <w:szCs w:val="26"/>
        </w:rPr>
        <w:t>:</w:t>
      </w:r>
      <w:proofErr w:type="gramEnd"/>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position w:val="-12"/>
          <w:sz w:val="26"/>
          <w:szCs w:val="26"/>
          <w:lang w:eastAsia="ru-RU"/>
        </w:rPr>
        <w:drawing>
          <wp:inline distT="0" distB="0" distL="0" distR="0" wp14:anchorId="147E3E17" wp14:editId="4A20B02D">
            <wp:extent cx="1346200" cy="219710"/>
            <wp:effectExtent l="0" t="0" r="6350" b="8890"/>
            <wp:docPr id="56"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6200"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3.4. Значение критического изменения при замене составных частей теплосчетчика равно соответствующему абсолютному значению максимально допускаемой погрешности измерений, применимой к этой составной части.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3.5. Максимально допускаемые относительные погрешности измерений для теплосчетчиков единой законченной конструкции, выраженные в процентах от условного истинного (действительного) значения для каждого класса точности, составляют:</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для класса 1: </w:t>
      </w:r>
      <w:r w:rsidRPr="00437B67">
        <w:rPr>
          <w:rFonts w:ascii="Times New Roman" w:eastAsia="Times New Roman,Bold" w:hAnsi="Times New Roman"/>
          <w:bCs/>
          <w:sz w:val="26"/>
          <w:szCs w:val="26"/>
        </w:rPr>
        <w:t xml:space="preserve">Е =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f</w:t>
      </w:r>
      <w:proofErr w:type="spellEnd"/>
      <w:r w:rsidRPr="00437B67">
        <w:rPr>
          <w:rFonts w:ascii="Times New Roman" w:eastAsia="Times New Roman,Bold" w:hAnsi="Times New Roman"/>
          <w:bCs/>
          <w:sz w:val="26"/>
          <w:szCs w:val="26"/>
        </w:rPr>
        <w:t xml:space="preserve"> + </w:t>
      </w:r>
      <w:proofErr w:type="spellStart"/>
      <w:r w:rsidRPr="00437B67">
        <w:rPr>
          <w:rFonts w:ascii="Times New Roman" w:eastAsia="Times New Roman,Bold" w:hAnsi="Times New Roman"/>
          <w:bCs/>
          <w:sz w:val="26"/>
          <w:szCs w:val="26"/>
        </w:rPr>
        <w:t>Е</w:t>
      </w:r>
      <w:proofErr w:type="gramStart"/>
      <w:r w:rsidRPr="00437B67">
        <w:rPr>
          <w:rFonts w:ascii="Times New Roman" w:eastAsia="Times New Roman,Bold" w:hAnsi="Times New Roman"/>
          <w:bCs/>
          <w:sz w:val="26"/>
          <w:szCs w:val="26"/>
          <w:vertAlign w:val="subscript"/>
        </w:rPr>
        <w:t>t</w:t>
      </w:r>
      <w:proofErr w:type="spellEnd"/>
      <w:proofErr w:type="gramEnd"/>
      <w:r w:rsidRPr="00437B67">
        <w:rPr>
          <w:rFonts w:ascii="Times New Roman" w:eastAsia="Times New Roman,Bold" w:hAnsi="Times New Roman"/>
          <w:bCs/>
          <w:sz w:val="26"/>
          <w:szCs w:val="26"/>
        </w:rPr>
        <w:t xml:space="preserve"> +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c</w:t>
      </w:r>
      <w:proofErr w:type="spellEnd"/>
      <w:r w:rsidRPr="00437B67">
        <w:rPr>
          <w:rFonts w:ascii="Times New Roman" w:eastAsia="Times New Roman,Bold" w:hAnsi="Times New Roman"/>
          <w:bCs/>
          <w:sz w:val="26"/>
          <w:szCs w:val="26"/>
        </w:rPr>
        <w:t xml:space="preserve">, при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f</w:t>
      </w:r>
      <w:proofErr w:type="spellEnd"/>
      <w:r w:rsidRPr="00437B67">
        <w:rPr>
          <w:rFonts w:ascii="Times New Roman" w:eastAsia="Times New Roman,Bold" w:hAnsi="Times New Roman"/>
          <w:bCs/>
          <w:sz w:val="26"/>
          <w:szCs w:val="26"/>
        </w:rPr>
        <w:t xml:space="preserve">,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t</w:t>
      </w:r>
      <w:proofErr w:type="spellEnd"/>
      <w:r w:rsidRPr="00437B67">
        <w:rPr>
          <w:rFonts w:ascii="Times New Roman" w:eastAsia="Times New Roman,Bold" w:hAnsi="Times New Roman"/>
          <w:bCs/>
          <w:sz w:val="26"/>
          <w:szCs w:val="26"/>
        </w:rPr>
        <w:t xml:space="preserve">,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c</w:t>
      </w:r>
      <w:proofErr w:type="spellEnd"/>
      <w:r w:rsidRPr="00437B67">
        <w:rPr>
          <w:rFonts w:ascii="Times New Roman" w:hAnsi="Times New Roman"/>
          <w:sz w:val="26"/>
          <w:szCs w:val="26"/>
        </w:rPr>
        <w:t xml:space="preserve"> в соответствии с пунктами 3.1 - 3.3;</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для класса 2: </w:t>
      </w:r>
      <w:r w:rsidRPr="00437B67">
        <w:rPr>
          <w:rFonts w:ascii="Times New Roman" w:eastAsia="Times New Roman,Bold" w:hAnsi="Times New Roman"/>
          <w:bCs/>
          <w:sz w:val="26"/>
          <w:szCs w:val="26"/>
        </w:rPr>
        <w:t xml:space="preserve">Е =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f</w:t>
      </w:r>
      <w:proofErr w:type="spellEnd"/>
      <w:r w:rsidRPr="00437B67">
        <w:rPr>
          <w:rFonts w:ascii="Times New Roman" w:eastAsia="Times New Roman,Bold" w:hAnsi="Times New Roman"/>
          <w:bCs/>
          <w:sz w:val="26"/>
          <w:szCs w:val="26"/>
        </w:rPr>
        <w:t xml:space="preserve"> + </w:t>
      </w:r>
      <w:proofErr w:type="spellStart"/>
      <w:r w:rsidRPr="00437B67">
        <w:rPr>
          <w:rFonts w:ascii="Times New Roman" w:eastAsia="Times New Roman,Bold" w:hAnsi="Times New Roman"/>
          <w:bCs/>
          <w:sz w:val="26"/>
          <w:szCs w:val="26"/>
        </w:rPr>
        <w:t>Е</w:t>
      </w:r>
      <w:proofErr w:type="gramStart"/>
      <w:r w:rsidRPr="00437B67">
        <w:rPr>
          <w:rFonts w:ascii="Times New Roman" w:eastAsia="Times New Roman,Bold" w:hAnsi="Times New Roman"/>
          <w:bCs/>
          <w:sz w:val="26"/>
          <w:szCs w:val="26"/>
          <w:vertAlign w:val="subscript"/>
        </w:rPr>
        <w:t>t</w:t>
      </w:r>
      <w:proofErr w:type="spellEnd"/>
      <w:proofErr w:type="gramEnd"/>
      <w:r w:rsidRPr="00437B67">
        <w:rPr>
          <w:rFonts w:ascii="Times New Roman" w:eastAsia="Times New Roman,Bold" w:hAnsi="Times New Roman"/>
          <w:bCs/>
          <w:sz w:val="26"/>
          <w:szCs w:val="26"/>
        </w:rPr>
        <w:t xml:space="preserve"> +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c</w:t>
      </w:r>
      <w:proofErr w:type="spellEnd"/>
      <w:r w:rsidRPr="00437B67">
        <w:rPr>
          <w:rFonts w:ascii="Times New Roman" w:eastAsia="Times New Roman,Bold" w:hAnsi="Times New Roman"/>
          <w:bCs/>
          <w:sz w:val="26"/>
          <w:szCs w:val="26"/>
        </w:rPr>
        <w:t xml:space="preserve">, при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f</w:t>
      </w:r>
      <w:proofErr w:type="spellEnd"/>
      <w:r w:rsidRPr="00437B67">
        <w:rPr>
          <w:rFonts w:ascii="Times New Roman" w:eastAsia="Times New Roman,Bold" w:hAnsi="Times New Roman"/>
          <w:bCs/>
          <w:sz w:val="26"/>
          <w:szCs w:val="26"/>
        </w:rPr>
        <w:t xml:space="preserve">,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t</w:t>
      </w:r>
      <w:proofErr w:type="spellEnd"/>
      <w:r w:rsidRPr="00437B67">
        <w:rPr>
          <w:rFonts w:ascii="Times New Roman" w:eastAsia="Times New Roman,Bold" w:hAnsi="Times New Roman"/>
          <w:bCs/>
          <w:sz w:val="26"/>
          <w:szCs w:val="26"/>
        </w:rPr>
        <w:t xml:space="preserve">,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c</w:t>
      </w:r>
      <w:r w:rsidRPr="00437B67">
        <w:rPr>
          <w:rFonts w:ascii="Times New Roman" w:hAnsi="Times New Roman"/>
          <w:sz w:val="26"/>
          <w:szCs w:val="26"/>
        </w:rPr>
        <w:t>в</w:t>
      </w:r>
      <w:proofErr w:type="spellEnd"/>
      <w:r w:rsidRPr="00437B67">
        <w:rPr>
          <w:rFonts w:ascii="Times New Roman" w:hAnsi="Times New Roman"/>
          <w:sz w:val="26"/>
          <w:szCs w:val="26"/>
        </w:rPr>
        <w:t xml:space="preserve"> соответствии с пунктами </w:t>
      </w:r>
      <w:hyperlink r:id="rId54" w:history="1">
        <w:r w:rsidRPr="00437B67">
          <w:rPr>
            <w:rFonts w:ascii="Times New Roman" w:hAnsi="Times New Roman"/>
            <w:sz w:val="26"/>
            <w:szCs w:val="26"/>
          </w:rPr>
          <w:t>3.1</w:t>
        </w:r>
      </w:hyperlink>
      <w:r w:rsidRPr="00437B67">
        <w:rPr>
          <w:rFonts w:ascii="Times New Roman" w:hAnsi="Times New Roman"/>
          <w:sz w:val="26"/>
          <w:szCs w:val="26"/>
        </w:rPr>
        <w:t xml:space="preserve"> - 3.3;</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для класса 3:</w:t>
      </w:r>
      <w:r w:rsidRPr="00437B67">
        <w:rPr>
          <w:rFonts w:ascii="Times New Roman" w:eastAsia="Times New Roman,Bold" w:hAnsi="Times New Roman"/>
          <w:bCs/>
          <w:sz w:val="26"/>
          <w:szCs w:val="26"/>
        </w:rPr>
        <w:t xml:space="preserve"> Е =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f</w:t>
      </w:r>
      <w:proofErr w:type="spellEnd"/>
      <w:r w:rsidRPr="00437B67">
        <w:rPr>
          <w:rFonts w:ascii="Times New Roman" w:eastAsia="Times New Roman,Bold" w:hAnsi="Times New Roman"/>
          <w:bCs/>
          <w:sz w:val="26"/>
          <w:szCs w:val="26"/>
        </w:rPr>
        <w:t xml:space="preserve"> + </w:t>
      </w:r>
      <w:proofErr w:type="spellStart"/>
      <w:r w:rsidRPr="00437B67">
        <w:rPr>
          <w:rFonts w:ascii="Times New Roman" w:eastAsia="Times New Roman,Bold" w:hAnsi="Times New Roman"/>
          <w:bCs/>
          <w:sz w:val="26"/>
          <w:szCs w:val="26"/>
        </w:rPr>
        <w:t>Е</w:t>
      </w:r>
      <w:proofErr w:type="gramStart"/>
      <w:r w:rsidRPr="00437B67">
        <w:rPr>
          <w:rFonts w:ascii="Times New Roman" w:eastAsia="Times New Roman,Bold" w:hAnsi="Times New Roman"/>
          <w:bCs/>
          <w:sz w:val="26"/>
          <w:szCs w:val="26"/>
          <w:vertAlign w:val="subscript"/>
        </w:rPr>
        <w:t>t</w:t>
      </w:r>
      <w:proofErr w:type="spellEnd"/>
      <w:proofErr w:type="gramEnd"/>
      <w:r w:rsidRPr="00437B67">
        <w:rPr>
          <w:rFonts w:ascii="Times New Roman" w:eastAsia="Times New Roman,Bold" w:hAnsi="Times New Roman"/>
          <w:bCs/>
          <w:sz w:val="26"/>
          <w:szCs w:val="26"/>
        </w:rPr>
        <w:t xml:space="preserve"> +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c</w:t>
      </w:r>
      <w:proofErr w:type="spellEnd"/>
      <w:r w:rsidRPr="00437B67">
        <w:rPr>
          <w:rFonts w:ascii="Times New Roman" w:eastAsia="Times New Roman,Bold" w:hAnsi="Times New Roman"/>
          <w:bCs/>
          <w:sz w:val="26"/>
          <w:szCs w:val="26"/>
        </w:rPr>
        <w:t xml:space="preserve">, при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f</w:t>
      </w:r>
      <w:proofErr w:type="spellEnd"/>
      <w:r w:rsidRPr="00437B67">
        <w:rPr>
          <w:rFonts w:ascii="Times New Roman" w:eastAsia="Times New Roman,Bold" w:hAnsi="Times New Roman"/>
          <w:bCs/>
          <w:sz w:val="26"/>
          <w:szCs w:val="26"/>
        </w:rPr>
        <w:t xml:space="preserve">,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t</w:t>
      </w:r>
      <w:proofErr w:type="spellEnd"/>
      <w:r w:rsidRPr="00437B67">
        <w:rPr>
          <w:rFonts w:ascii="Times New Roman" w:eastAsia="Times New Roman,Bold" w:hAnsi="Times New Roman"/>
          <w:bCs/>
          <w:sz w:val="26"/>
          <w:szCs w:val="26"/>
        </w:rPr>
        <w:t xml:space="preserve">, </w:t>
      </w:r>
      <w:proofErr w:type="spellStart"/>
      <w:r w:rsidRPr="00437B67">
        <w:rPr>
          <w:rFonts w:ascii="Times New Roman" w:eastAsia="Times New Roman,Bold" w:hAnsi="Times New Roman"/>
          <w:bCs/>
          <w:sz w:val="26"/>
          <w:szCs w:val="26"/>
        </w:rPr>
        <w:t>Е</w:t>
      </w:r>
      <w:r w:rsidRPr="00437B67">
        <w:rPr>
          <w:rFonts w:ascii="Times New Roman" w:eastAsia="Times New Roman,Bold" w:hAnsi="Times New Roman"/>
          <w:bCs/>
          <w:sz w:val="26"/>
          <w:szCs w:val="26"/>
          <w:vertAlign w:val="subscript"/>
        </w:rPr>
        <w:t>c</w:t>
      </w:r>
      <w:r w:rsidRPr="00437B67">
        <w:rPr>
          <w:rFonts w:ascii="Times New Roman" w:hAnsi="Times New Roman"/>
          <w:sz w:val="26"/>
          <w:szCs w:val="26"/>
        </w:rPr>
        <w:t>в</w:t>
      </w:r>
      <w:proofErr w:type="spellEnd"/>
      <w:r w:rsidRPr="00437B67">
        <w:rPr>
          <w:rFonts w:ascii="Times New Roman" w:hAnsi="Times New Roman"/>
          <w:sz w:val="26"/>
          <w:szCs w:val="26"/>
        </w:rPr>
        <w:t xml:space="preserve"> соответствии с пунктами 3.1 - 3.3.</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 Электромагнитная совместимость.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4.1. Теплосчетчик должен быть устойчивым к воздействию статических магнитных полей и электромагнитных полей на частоте напряжения питания.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4.2. Влияние электромагнитной помехи на теплосчетчик должно быть таким, чтобы изменение результата измерений не превышало установленного п. 4.3 критического (наибольшего допускаемого) значения изменения результата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4.3. После воздействия электромагнитных помех теплосчетчик </w:t>
      </w:r>
      <w:proofErr w:type="gramStart"/>
      <w:r w:rsidRPr="00437B67">
        <w:rPr>
          <w:rFonts w:ascii="Times New Roman" w:hAnsi="Times New Roman"/>
          <w:sz w:val="26"/>
          <w:szCs w:val="26"/>
        </w:rPr>
        <w:t>должен</w:t>
      </w:r>
      <w:proofErr w:type="gramEnd"/>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обеспечивать восстановление (сохранение) всей измерительной информации, имевшейся непосредственно перед воздействием помех;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сохранять все измерительные функции;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восстанавливать свою работу с погрешностью не большей максимально допускаемой погрешности.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4.4. Критическое (наибольшее допускаемое) значение изменения результата измерений для теплосчетчика единой законченной конструкции равно </w:t>
      </w:r>
      <w:r w:rsidRPr="00437B67">
        <w:rPr>
          <w:rFonts w:ascii="Times New Roman" w:hAnsi="Times New Roman"/>
          <w:sz w:val="26"/>
          <w:szCs w:val="26"/>
        </w:rPr>
        <w:lastRenderedPageBreak/>
        <w:t>абсолютному значению максимальной допускаемой погрешности данного теплосчетчика (п. 3).</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 Надежность.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После проведения соответствующих испытаний и по </w:t>
      </w:r>
      <w:proofErr w:type="gramStart"/>
      <w:r w:rsidRPr="00437B67">
        <w:rPr>
          <w:rFonts w:ascii="Times New Roman" w:hAnsi="Times New Roman"/>
          <w:sz w:val="26"/>
          <w:szCs w:val="26"/>
        </w:rPr>
        <w:t>истечении</w:t>
      </w:r>
      <w:proofErr w:type="gramEnd"/>
      <w:r w:rsidRPr="00437B67">
        <w:rPr>
          <w:rFonts w:ascii="Times New Roman" w:hAnsi="Times New Roman"/>
          <w:sz w:val="26"/>
          <w:szCs w:val="26"/>
        </w:rPr>
        <w:t xml:space="preserve"> интервала времени, установленного изготовителем, должны выполняться следующие требования: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Датчик расхода - изменение результата измерения расхода после проведения испытания на надежность по отношению к первоначальному результату измерения не должно превышать значения критического (наибольшего допускаемого) значения;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Датчики температуры - изменение результата измерения после проведения испытания на надежность по отношению к первоначальному результату измерения не должно превышать 0,1 °C.</w:t>
      </w:r>
    </w:p>
    <w:p w:rsidR="00437B67" w:rsidRPr="00437B67" w:rsidRDefault="00437B67" w:rsidP="00437B67">
      <w:pPr>
        <w:spacing w:after="200" w:line="276" w:lineRule="auto"/>
        <w:rPr>
          <w:rFonts w:ascii="Times New Roman" w:hAnsi="Times New Roman"/>
          <w:sz w:val="26"/>
          <w:szCs w:val="26"/>
        </w:rPr>
      </w:pPr>
    </w:p>
    <w:p w:rsidR="00437B67" w:rsidRPr="00437B67" w:rsidRDefault="00437B67" w:rsidP="00437B67">
      <w:pPr>
        <w:spacing w:after="200" w:line="276" w:lineRule="auto"/>
        <w:rPr>
          <w:rFonts w:ascii="Times New Roman" w:hAnsi="Times New Roman"/>
          <w:sz w:val="26"/>
          <w:szCs w:val="26"/>
        </w:rPr>
      </w:pPr>
      <w:r w:rsidRPr="00437B67">
        <w:rPr>
          <w:rFonts w:ascii="Times New Roman" w:hAnsi="Times New Roman"/>
          <w:sz w:val="26"/>
          <w:szCs w:val="26"/>
        </w:rPr>
        <w:br w:type="page"/>
      </w:r>
    </w:p>
    <w:p w:rsidR="00437B67" w:rsidRPr="00437B67" w:rsidRDefault="00437B67" w:rsidP="00437B67">
      <w:pPr>
        <w:jc w:val="right"/>
        <w:rPr>
          <w:rFonts w:ascii="Times New Roman" w:hAnsi="Times New Roman"/>
          <w:sz w:val="26"/>
          <w:szCs w:val="26"/>
        </w:rPr>
      </w:pPr>
      <w:r w:rsidRPr="00437B67">
        <w:rPr>
          <w:rFonts w:ascii="Times New Roman" w:hAnsi="Times New Roman"/>
          <w:sz w:val="26"/>
          <w:szCs w:val="26"/>
        </w:rPr>
        <w:lastRenderedPageBreak/>
        <w:t>Приложение 3</w:t>
      </w:r>
    </w:p>
    <w:p w:rsidR="00437B67" w:rsidRPr="00437B67" w:rsidRDefault="00437B67" w:rsidP="00437B67">
      <w:pPr>
        <w:jc w:val="right"/>
        <w:rPr>
          <w:rFonts w:ascii="Times New Roman" w:hAnsi="Times New Roman"/>
          <w:sz w:val="26"/>
          <w:szCs w:val="26"/>
          <w:u w:val="single"/>
        </w:rPr>
      </w:pPr>
    </w:p>
    <w:p w:rsidR="00437B67" w:rsidRPr="00437B67" w:rsidRDefault="00437B67" w:rsidP="00437B67">
      <w:pPr>
        <w:spacing w:after="200" w:line="276" w:lineRule="auto"/>
        <w:jc w:val="both"/>
        <w:rPr>
          <w:rFonts w:ascii="Times New Roman" w:hAnsi="Times New Roman"/>
          <w:b/>
          <w:sz w:val="26"/>
          <w:szCs w:val="26"/>
          <w:u w:val="single"/>
        </w:rPr>
      </w:pPr>
      <w:r w:rsidRPr="00437B67">
        <w:rPr>
          <w:rFonts w:ascii="Times New Roman" w:hAnsi="Times New Roman"/>
          <w:b/>
          <w:sz w:val="26"/>
          <w:szCs w:val="26"/>
          <w:u w:val="single"/>
        </w:rPr>
        <w:t xml:space="preserve">Рекомендации </w:t>
      </w:r>
      <w:r w:rsidRPr="00437B67">
        <w:rPr>
          <w:rFonts w:ascii="Times New Roman" w:hAnsi="Times New Roman"/>
          <w:b/>
          <w:bCs/>
          <w:iCs/>
          <w:sz w:val="26"/>
          <w:szCs w:val="26"/>
          <w:u w:val="single"/>
        </w:rPr>
        <w:t xml:space="preserve">[8] по </w:t>
      </w:r>
      <w:r w:rsidRPr="00437B67">
        <w:rPr>
          <w:rFonts w:ascii="Times New Roman" w:hAnsi="Times New Roman"/>
          <w:b/>
          <w:sz w:val="26"/>
          <w:szCs w:val="26"/>
          <w:u w:val="single"/>
        </w:rPr>
        <w:t>техническим требованиям к системам и приборам учета электрической энергии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Системы и приборы учета электрической энергии (далее - электросчетчики) предназначены для измерения в жилых домах и зданиях, строениях, сооружениях организаций коммунального комплекса электрической энергии.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В целях настоящих методических рекомендаций электросчетчик - это техническое средство, предназначенное для измерения активной электроэнергии.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Электросчетчик должен обеспечивать защиту от несанкционированного вмешательства и исключать возможность обнуления ранее полученных результатов измерений и накопленной измерительной информации.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b/>
          <w:sz w:val="26"/>
          <w:szCs w:val="26"/>
        </w:rPr>
        <w:t>Характеристики электросчетчиков</w:t>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I - электрический ток, протекающий через электросчетчик;</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2CCF7ACC" wp14:editId="2EA6BD20">
            <wp:extent cx="116840" cy="219710"/>
            <wp:effectExtent l="0" t="0" r="0" b="8890"/>
            <wp:docPr id="57"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437B67">
        <w:rPr>
          <w:rFonts w:ascii="Times New Roman" w:hAnsi="Times New Roman"/>
          <w:sz w:val="26"/>
          <w:szCs w:val="26"/>
        </w:rPr>
        <w:t>- (номинальный ток) - значение тока, являющееся исходным для установления требований к электросчетчику, работающего от трансформатора;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4B428ADE" wp14:editId="52D6571D">
            <wp:extent cx="131445" cy="219710"/>
            <wp:effectExtent l="0" t="0" r="1905" b="8890"/>
            <wp:docPr id="58"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(стартовый ток) - наименьшее значение тока, при котором начинается непрерывная регистрация показаний;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32FD6300" wp14:editId="3DCBC347">
            <wp:extent cx="248920" cy="219710"/>
            <wp:effectExtent l="0" t="0" r="0" b="8890"/>
            <wp:docPr id="59"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437B67">
        <w:rPr>
          <w:rFonts w:ascii="Times New Roman" w:hAnsi="Times New Roman"/>
          <w:sz w:val="26"/>
          <w:szCs w:val="26"/>
        </w:rPr>
        <w:t>- (минимальный ток) - наименьшее значение тока, при котором электросчетчик удовлетворяет требованиям точности, установленным в настоящем документе (многофазные электросчетчики со сбалансированной нагрузкой);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5FAA6279" wp14:editId="2690931A">
            <wp:extent cx="116840" cy="219710"/>
            <wp:effectExtent l="0" t="0" r="0" b="8890"/>
            <wp:docPr id="6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437B67">
        <w:rPr>
          <w:rFonts w:ascii="Times New Roman" w:hAnsi="Times New Roman"/>
          <w:sz w:val="26"/>
          <w:szCs w:val="26"/>
        </w:rPr>
        <w:t>- (базовый ток) - значение тока, являющееся исходным для установления требований к электросчетчику с непосредственным включением;</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193EE1FC" wp14:editId="1C70414A">
            <wp:extent cx="248920" cy="219710"/>
            <wp:effectExtent l="0" t="0" r="0" b="8890"/>
            <wp:docPr id="61"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437B67">
        <w:rPr>
          <w:rFonts w:ascii="Times New Roman" w:hAnsi="Times New Roman"/>
          <w:sz w:val="26"/>
          <w:szCs w:val="26"/>
        </w:rPr>
        <w:t>- (максимальный ток) - наибольшее значение тока, при котором электросчетчик удовлетворяет требованиям точности, установленным в настоящем документе;</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U - электрическое напряжение, подаваемое на электросчетчик;</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7DB8639B" wp14:editId="25D219E9">
            <wp:extent cx="219710" cy="219710"/>
            <wp:effectExtent l="0" t="0" r="8890" b="8890"/>
            <wp:docPr id="62"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Pr="00437B67">
        <w:rPr>
          <w:rFonts w:ascii="Times New Roman" w:hAnsi="Times New Roman"/>
          <w:sz w:val="26"/>
          <w:szCs w:val="26"/>
        </w:rPr>
        <w:t>- (номинальное напряжение) - значение напряжения, являющееся исходным для установления требований к электросчетчику;</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f - частота напряжения, подаваемого на электросчетчик;</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2E08DB4A" wp14:editId="24D16E6A">
            <wp:extent cx="116840" cy="219710"/>
            <wp:effectExtent l="0" t="0" r="0" b="8890"/>
            <wp:docPr id="63"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437B67">
        <w:rPr>
          <w:rFonts w:ascii="Times New Roman" w:hAnsi="Times New Roman"/>
          <w:sz w:val="26"/>
          <w:szCs w:val="26"/>
        </w:rPr>
        <w:t>- (номинальная частота) - значение частоты, являющееся исходным для установления требований к электросчетчику;</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 xml:space="preserve">PF - (коэффициент мощности) - </w:t>
      </w:r>
      <w:proofErr w:type="spellStart"/>
      <w:r w:rsidRPr="00437B67">
        <w:rPr>
          <w:rFonts w:ascii="Times New Roman" w:hAnsi="Times New Roman"/>
          <w:sz w:val="26"/>
          <w:szCs w:val="26"/>
        </w:rPr>
        <w:t>cos</w:t>
      </w:r>
      <w:proofErr w:type="spellEnd"/>
      <w:r w:rsidRPr="00437B67">
        <w:rPr>
          <w:rFonts w:ascii="Times New Roman" w:hAnsi="Times New Roman"/>
          <w:noProof/>
          <w:sz w:val="26"/>
          <w:szCs w:val="26"/>
          <w:lang w:eastAsia="ru-RU"/>
        </w:rPr>
        <w:drawing>
          <wp:inline distT="0" distB="0" distL="0" distR="0" wp14:anchorId="501ADD62" wp14:editId="31ABE360">
            <wp:extent cx="116840" cy="131445"/>
            <wp:effectExtent l="0" t="0" r="0" b="1905"/>
            <wp:docPr id="64"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37B67">
        <w:rPr>
          <w:rFonts w:ascii="Times New Roman" w:hAnsi="Times New Roman"/>
          <w:sz w:val="26"/>
          <w:szCs w:val="26"/>
        </w:rPr>
        <w:t xml:space="preserve">, где </w:t>
      </w:r>
      <w:r w:rsidRPr="00437B67">
        <w:rPr>
          <w:rFonts w:ascii="Times New Roman" w:hAnsi="Times New Roman"/>
          <w:noProof/>
          <w:sz w:val="26"/>
          <w:szCs w:val="26"/>
          <w:lang w:eastAsia="ru-RU"/>
        </w:rPr>
        <w:drawing>
          <wp:inline distT="0" distB="0" distL="0" distR="0" wp14:anchorId="2A3EAD7F" wp14:editId="4192AFE3">
            <wp:extent cx="116840" cy="131445"/>
            <wp:effectExtent l="0" t="0" r="0" b="1905"/>
            <wp:docPr id="6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37B67">
        <w:rPr>
          <w:rFonts w:ascii="Times New Roman" w:hAnsi="Times New Roman"/>
          <w:sz w:val="26"/>
          <w:szCs w:val="26"/>
        </w:rPr>
        <w:t xml:space="preserve"> - разность фаз между I и U.</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Измеренная электросчетчиком электрическая энергия представляется (отображается) в киловатт-часах или </w:t>
      </w:r>
      <w:proofErr w:type="gramStart"/>
      <w:r w:rsidRPr="00437B67">
        <w:rPr>
          <w:rFonts w:ascii="Times New Roman" w:hAnsi="Times New Roman"/>
          <w:sz w:val="26"/>
          <w:szCs w:val="26"/>
        </w:rPr>
        <w:t>мегаватт-часах</w:t>
      </w:r>
      <w:proofErr w:type="gramEnd"/>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1. Показатели точности.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Должен быть указан класс точности </w:t>
      </w:r>
      <w:proofErr w:type="spellStart"/>
      <w:r w:rsidRPr="00437B67">
        <w:rPr>
          <w:rFonts w:ascii="Times New Roman" w:hAnsi="Times New Roman"/>
          <w:sz w:val="26"/>
          <w:szCs w:val="26"/>
        </w:rPr>
        <w:t>электросчетчика</w:t>
      </w:r>
      <w:proofErr w:type="gramStart"/>
      <w:r w:rsidRPr="00437B67">
        <w:rPr>
          <w:rFonts w:ascii="Times New Roman" w:hAnsi="Times New Roman"/>
          <w:sz w:val="26"/>
          <w:szCs w:val="26"/>
        </w:rPr>
        <w:t>:к</w:t>
      </w:r>
      <w:proofErr w:type="gramEnd"/>
      <w:r w:rsidRPr="00437B67">
        <w:rPr>
          <w:rFonts w:ascii="Times New Roman" w:hAnsi="Times New Roman"/>
          <w:sz w:val="26"/>
          <w:szCs w:val="26"/>
        </w:rPr>
        <w:t>ласс</w:t>
      </w:r>
      <w:proofErr w:type="spellEnd"/>
      <w:r w:rsidRPr="00437B67">
        <w:rPr>
          <w:rFonts w:ascii="Times New Roman" w:hAnsi="Times New Roman"/>
          <w:sz w:val="26"/>
          <w:szCs w:val="26"/>
        </w:rPr>
        <w:t xml:space="preserve"> A, класс B или класс C.</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2. Рабочие условия применения электросчетчика: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значения </w:t>
      </w:r>
      <w:r w:rsidRPr="00437B67">
        <w:rPr>
          <w:rFonts w:ascii="Times New Roman" w:hAnsi="Times New Roman"/>
          <w:noProof/>
          <w:sz w:val="26"/>
          <w:szCs w:val="26"/>
          <w:lang w:eastAsia="ru-RU"/>
        </w:rPr>
        <w:drawing>
          <wp:inline distT="0" distB="0" distL="0" distR="0" wp14:anchorId="7EF553CC" wp14:editId="249CB14C">
            <wp:extent cx="116840" cy="219710"/>
            <wp:effectExtent l="0" t="0" r="0" b="8890"/>
            <wp:docPr id="66"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2A4A7193" wp14:editId="04F3DA64">
            <wp:extent cx="219710" cy="219710"/>
            <wp:effectExtent l="0" t="0" r="8890" b="8890"/>
            <wp:docPr id="67"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1A0DD478" wp14:editId="1F9CC488">
            <wp:extent cx="116840" cy="219710"/>
            <wp:effectExtent l="0" t="0" r="0" b="8890"/>
            <wp:docPr id="68"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5C2C4D14" wp14:editId="2A95D088">
            <wp:extent cx="131445" cy="219710"/>
            <wp:effectExtent l="0" t="0" r="1905" b="8890"/>
            <wp:docPr id="69"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506DCA32" wp14:editId="1EF2C35F">
            <wp:extent cx="248920" cy="219710"/>
            <wp:effectExtent l="0" t="0" r="0" b="8890"/>
            <wp:docPr id="70"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623DD9DE" wp14:editId="79DC08FD">
            <wp:extent cx="116840" cy="219710"/>
            <wp:effectExtent l="0" t="0" r="0" b="8890"/>
            <wp:docPr id="7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840" cy="219710"/>
                    </a:xfrm>
                    <a:prstGeom prst="rect">
                      <a:avLst/>
                    </a:prstGeom>
                    <a:noFill/>
                    <a:ln>
                      <a:noFill/>
                    </a:ln>
                  </pic:spPr>
                </pic:pic>
              </a:graphicData>
            </a:graphic>
          </wp:inline>
        </w:drawing>
      </w:r>
      <w:r w:rsidRPr="00437B67">
        <w:rPr>
          <w:rFonts w:ascii="Times New Roman" w:hAnsi="Times New Roman"/>
          <w:sz w:val="26"/>
          <w:szCs w:val="26"/>
        </w:rPr>
        <w:t xml:space="preserve"> и </w:t>
      </w:r>
      <w:r w:rsidRPr="00437B67">
        <w:rPr>
          <w:rFonts w:ascii="Times New Roman" w:hAnsi="Times New Roman"/>
          <w:noProof/>
          <w:sz w:val="26"/>
          <w:szCs w:val="26"/>
          <w:lang w:eastAsia="ru-RU"/>
        </w:rPr>
        <w:drawing>
          <wp:inline distT="0" distB="0" distL="0" distR="0" wp14:anchorId="0951CEF8" wp14:editId="227DB9B7">
            <wp:extent cx="248920" cy="219710"/>
            <wp:effectExtent l="0" t="0" r="0" b="8890"/>
            <wp:docPr id="7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437B67">
        <w:rPr>
          <w:rFonts w:ascii="Times New Roman" w:hAnsi="Times New Roman"/>
          <w:sz w:val="26"/>
          <w:szCs w:val="26"/>
        </w:rPr>
        <w:t>, применимые к электросчетчику. Для выбранных значений тока электросчетчик должен отвечать требованиям, представленным в таблице</w:t>
      </w:r>
      <w:proofErr w:type="gramStart"/>
      <w:r w:rsidRPr="00437B67">
        <w:rPr>
          <w:rFonts w:ascii="Times New Roman" w:hAnsi="Times New Roman"/>
          <w:sz w:val="26"/>
          <w:szCs w:val="26"/>
        </w:rPr>
        <w:t>1</w:t>
      </w:r>
      <w:proofErr w:type="gramEnd"/>
      <w:r w:rsidRPr="00437B67">
        <w:rPr>
          <w:rFonts w:ascii="Times New Roman" w:hAnsi="Times New Roman"/>
          <w:sz w:val="26"/>
          <w:szCs w:val="26"/>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     Класс A      │     Класс B      │     Класс C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Для электросчетчиков прямого присоединения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I         │   &lt;= 0,05 · I    │   &lt;= 0,04 · I    │   &lt;= 0,04 · I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w:t>
      </w:r>
      <w:proofErr w:type="spellStart"/>
      <w:r w:rsidRPr="00437B67">
        <w:rPr>
          <w:rFonts w:ascii="Courier New" w:eastAsia="Times New Roman" w:hAnsi="Courier New" w:cs="Courier New"/>
          <w:sz w:val="20"/>
          <w:szCs w:val="20"/>
          <w:lang w:eastAsia="ru-RU"/>
        </w:rPr>
        <w:t>st</w:t>
      </w:r>
      <w:proofErr w:type="spellEnd"/>
      <w:r w:rsidRPr="00437B67">
        <w:rPr>
          <w:rFonts w:ascii="Courier New" w:eastAsia="Times New Roman" w:hAnsi="Courier New" w:cs="Courier New"/>
          <w:sz w:val="20"/>
          <w:szCs w:val="20"/>
          <w:lang w:eastAsia="ru-RU"/>
        </w:rPr>
        <w:t xml:space="preserve">       │              b   │              b   │              b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I         │   &lt;= 0,5 · I     │   &lt;= 0,5 · I     │   &lt;= 0,3 · I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w:t>
      </w:r>
      <w:proofErr w:type="spellStart"/>
      <w:r w:rsidRPr="00437B67">
        <w:rPr>
          <w:rFonts w:ascii="Courier New" w:eastAsia="Times New Roman" w:hAnsi="Courier New" w:cs="Courier New"/>
          <w:sz w:val="20"/>
          <w:szCs w:val="20"/>
          <w:lang w:eastAsia="ru-RU"/>
        </w:rPr>
        <w:t>min</w:t>
      </w:r>
      <w:proofErr w:type="spellEnd"/>
      <w:r w:rsidRPr="00437B67">
        <w:rPr>
          <w:rFonts w:ascii="Courier New" w:eastAsia="Times New Roman" w:hAnsi="Courier New" w:cs="Courier New"/>
          <w:sz w:val="20"/>
          <w:szCs w:val="20"/>
          <w:lang w:eastAsia="ru-RU"/>
        </w:rPr>
        <w:t xml:space="preserve">      │             b    │             b    │             b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I         │    &gt;= 50 · I     │    &gt;= 50 · I     │    &gt;= 50 · I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w:t>
      </w:r>
      <w:proofErr w:type="spellStart"/>
      <w:r w:rsidRPr="00437B67">
        <w:rPr>
          <w:rFonts w:ascii="Courier New" w:eastAsia="Times New Roman" w:hAnsi="Courier New" w:cs="Courier New"/>
          <w:sz w:val="20"/>
          <w:szCs w:val="20"/>
          <w:lang w:eastAsia="ru-RU"/>
        </w:rPr>
        <w:t>max</w:t>
      </w:r>
      <w:proofErr w:type="spellEnd"/>
      <w:r w:rsidRPr="00437B67">
        <w:rPr>
          <w:rFonts w:ascii="Courier New" w:eastAsia="Times New Roman" w:hAnsi="Courier New" w:cs="Courier New"/>
          <w:sz w:val="20"/>
          <w:szCs w:val="20"/>
          <w:lang w:eastAsia="ru-RU"/>
        </w:rPr>
        <w:t xml:space="preserve">      │             b    │             b    │             b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Для электросчетчиков, работающих через трансформатор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I         │   &lt;= 0,06 · I    │   &lt;= 0,04 · I    │   &lt;= 0,02 · I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w:t>
      </w:r>
      <w:proofErr w:type="spellStart"/>
      <w:r w:rsidRPr="00437B67">
        <w:rPr>
          <w:rFonts w:ascii="Courier New" w:eastAsia="Times New Roman" w:hAnsi="Courier New" w:cs="Courier New"/>
          <w:sz w:val="20"/>
          <w:szCs w:val="20"/>
          <w:lang w:eastAsia="ru-RU"/>
        </w:rPr>
        <w:t>st</w:t>
      </w:r>
      <w:proofErr w:type="spellEnd"/>
      <w:r w:rsidRPr="00437B67">
        <w:rPr>
          <w:rFonts w:ascii="Courier New" w:eastAsia="Times New Roman" w:hAnsi="Courier New" w:cs="Courier New"/>
          <w:sz w:val="20"/>
          <w:szCs w:val="20"/>
          <w:lang w:eastAsia="ru-RU"/>
        </w:rPr>
        <w:t xml:space="preserve">       │              n   │              n   │              n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I         │   &lt;= 0,4 · I     │ &lt;= 0,2 · I  &lt;*&gt;  │   &lt;= 0,2 · I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w:t>
      </w:r>
      <w:proofErr w:type="spellStart"/>
      <w:r w:rsidRPr="00437B67">
        <w:rPr>
          <w:rFonts w:ascii="Courier New" w:eastAsia="Times New Roman" w:hAnsi="Courier New" w:cs="Courier New"/>
          <w:sz w:val="20"/>
          <w:szCs w:val="20"/>
          <w:lang w:eastAsia="ru-RU"/>
        </w:rPr>
        <w:t>min</w:t>
      </w:r>
      <w:proofErr w:type="spellEnd"/>
      <w:r w:rsidRPr="00437B67">
        <w:rPr>
          <w:rFonts w:ascii="Courier New" w:eastAsia="Times New Roman" w:hAnsi="Courier New" w:cs="Courier New"/>
          <w:sz w:val="20"/>
          <w:szCs w:val="20"/>
          <w:lang w:eastAsia="ru-RU"/>
        </w:rPr>
        <w:t xml:space="preserve">      │             n    │           n      │             n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I        │      20 · I      │      20 · I      │      20 · I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n       │            n     │            n     │            n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I         │   &gt;= 1,2 · I     │   &gt;= 1,2 · I     │   &gt;= 1,2 · I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w:t>
      </w:r>
      <w:proofErr w:type="spellStart"/>
      <w:r w:rsidRPr="00437B67">
        <w:rPr>
          <w:rFonts w:ascii="Courier New" w:eastAsia="Times New Roman" w:hAnsi="Courier New" w:cs="Courier New"/>
          <w:sz w:val="20"/>
          <w:szCs w:val="20"/>
          <w:lang w:eastAsia="ru-RU"/>
        </w:rPr>
        <w:t>max</w:t>
      </w:r>
      <w:proofErr w:type="spellEnd"/>
      <w:r w:rsidRPr="00437B67">
        <w:rPr>
          <w:rFonts w:ascii="Courier New" w:eastAsia="Times New Roman" w:hAnsi="Courier New" w:cs="Courier New"/>
          <w:sz w:val="20"/>
          <w:szCs w:val="20"/>
          <w:lang w:eastAsia="ru-RU"/>
        </w:rPr>
        <w:t xml:space="preserve">      │             n    │             n    │             n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│&lt;*&gt; Для электромеханических электросчетчиков класса B должно применяться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I    &lt;= 0,4 · I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w:t>
      </w:r>
      <w:proofErr w:type="spellStart"/>
      <w:r w:rsidRPr="00437B67">
        <w:rPr>
          <w:rFonts w:ascii="Courier New" w:eastAsia="Times New Roman" w:hAnsi="Courier New" w:cs="Courier New"/>
          <w:sz w:val="20"/>
          <w:szCs w:val="20"/>
          <w:lang w:eastAsia="ru-RU"/>
        </w:rPr>
        <w:t>min</w:t>
      </w:r>
      <w:proofErr w:type="spellEnd"/>
      <w:r w:rsidRPr="00437B67">
        <w:rPr>
          <w:rFonts w:ascii="Courier New" w:eastAsia="Times New Roman" w:hAnsi="Courier New" w:cs="Courier New"/>
          <w:sz w:val="20"/>
          <w:szCs w:val="20"/>
          <w:lang w:eastAsia="ru-RU"/>
        </w:rPr>
        <w:t xml:space="preserve">           n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spacing w:after="200" w:line="276" w:lineRule="auto"/>
        <w:rPr>
          <w:rFonts w:ascii="Times New Roman" w:hAnsi="Times New Roman"/>
          <w:sz w:val="26"/>
          <w:szCs w:val="26"/>
        </w:rPr>
      </w:pP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Диапазоны изменения напряжения, частоты и коэффициента мощности, в пределах которых электросчетчик должен удовлетворять требованиям максимально допускаемой погрешности измерений, представлены в таблице 2. Эти диапазоны должны соответствовать типовым характеристикам электрического тока, поставляемого потребителям.</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Диапазоны изменения напряжения и частоты должны находиться в пределах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lastRenderedPageBreak/>
        <w:drawing>
          <wp:inline distT="0" distB="0" distL="0" distR="0" wp14:anchorId="2F8D1056" wp14:editId="51B88909">
            <wp:extent cx="1287780" cy="219710"/>
            <wp:effectExtent l="0" t="0" r="7620" b="8890"/>
            <wp:docPr id="73"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7780"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noProof/>
          <w:sz w:val="26"/>
          <w:szCs w:val="26"/>
          <w:lang w:eastAsia="ru-RU"/>
        </w:rPr>
        <w:drawing>
          <wp:inline distT="0" distB="0" distL="0" distR="0" wp14:anchorId="28B47D45" wp14:editId="2F367A10">
            <wp:extent cx="1287780" cy="219710"/>
            <wp:effectExtent l="0" t="0" r="7620" b="8890"/>
            <wp:docPr id="74"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7780"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jc w:val="both"/>
        <w:rPr>
          <w:rFonts w:ascii="Times New Roman" w:hAnsi="Times New Roman"/>
          <w:sz w:val="26"/>
          <w:szCs w:val="26"/>
        </w:rPr>
      </w:pPr>
      <w:proofErr w:type="gramStart"/>
      <w:r w:rsidRPr="00437B67">
        <w:rPr>
          <w:rFonts w:ascii="Times New Roman" w:hAnsi="Times New Roman"/>
          <w:sz w:val="26"/>
          <w:szCs w:val="26"/>
        </w:rPr>
        <w:t xml:space="preserve">коэффициент мощности - от </w:t>
      </w:r>
      <w:proofErr w:type="spellStart"/>
      <w:r w:rsidRPr="00437B67">
        <w:rPr>
          <w:rFonts w:ascii="Times New Roman" w:hAnsi="Times New Roman"/>
          <w:sz w:val="26"/>
          <w:szCs w:val="26"/>
        </w:rPr>
        <w:t>cos</w:t>
      </w:r>
      <w:proofErr w:type="spellEnd"/>
      <w:r w:rsidRPr="00437B67">
        <w:rPr>
          <w:rFonts w:ascii="Times New Roman" w:hAnsi="Times New Roman"/>
          <w:noProof/>
          <w:sz w:val="26"/>
          <w:szCs w:val="26"/>
          <w:lang w:eastAsia="ru-RU"/>
        </w:rPr>
        <w:drawing>
          <wp:inline distT="0" distB="0" distL="0" distR="0" wp14:anchorId="0085E081" wp14:editId="2B0256F5">
            <wp:extent cx="116840" cy="131445"/>
            <wp:effectExtent l="0" t="0" r="0" b="1905"/>
            <wp:docPr id="75"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37B67">
        <w:rPr>
          <w:rFonts w:ascii="Times New Roman" w:hAnsi="Times New Roman"/>
          <w:sz w:val="26"/>
          <w:szCs w:val="26"/>
        </w:rPr>
        <w:t xml:space="preserve"> = 0,5 (индуктивный) до </w:t>
      </w:r>
      <w:proofErr w:type="spellStart"/>
      <w:r w:rsidRPr="00437B67">
        <w:rPr>
          <w:rFonts w:ascii="Times New Roman" w:hAnsi="Times New Roman"/>
          <w:sz w:val="26"/>
          <w:szCs w:val="26"/>
        </w:rPr>
        <w:t>cos</w:t>
      </w:r>
      <w:proofErr w:type="spellEnd"/>
      <w:r w:rsidRPr="00437B67">
        <w:rPr>
          <w:rFonts w:ascii="Times New Roman" w:hAnsi="Times New Roman"/>
          <w:noProof/>
          <w:sz w:val="26"/>
          <w:szCs w:val="26"/>
          <w:lang w:eastAsia="ru-RU"/>
        </w:rPr>
        <w:drawing>
          <wp:inline distT="0" distB="0" distL="0" distR="0" wp14:anchorId="13CEC149" wp14:editId="7DD9C90C">
            <wp:extent cx="116840" cy="131445"/>
            <wp:effectExtent l="0" t="0" r="0" b="1905"/>
            <wp:docPr id="7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37B67">
        <w:rPr>
          <w:rFonts w:ascii="Times New Roman" w:hAnsi="Times New Roman"/>
          <w:sz w:val="26"/>
          <w:szCs w:val="26"/>
        </w:rPr>
        <w:t xml:space="preserve"> = 0,8 (емкостной).</w:t>
      </w:r>
      <w:proofErr w:type="gramEnd"/>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 Максимально допускаемые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Оценка влияния измеряемых и влияющих величин производится для каждой из них отдельно (все остальные измеряемые и влияющие величины считаются постоянными и равными своим номинальным значениям).</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Если электросчетчик работает в режиме изменяемой токовой нагрузки, погрешности измерений в процентах не должны превышать пределов, указанных в таблице 2.</w:t>
      </w:r>
    </w:p>
    <w:p w:rsidR="00437B67" w:rsidRPr="00437B67" w:rsidRDefault="00437B67" w:rsidP="00437B67">
      <w:pPr>
        <w:spacing w:after="200" w:line="276" w:lineRule="auto"/>
        <w:jc w:val="right"/>
        <w:rPr>
          <w:rFonts w:ascii="Times New Roman" w:hAnsi="Times New Roman"/>
          <w:sz w:val="26"/>
          <w:szCs w:val="26"/>
        </w:rPr>
      </w:pPr>
      <w:r w:rsidRPr="00437B67">
        <w:rPr>
          <w:rFonts w:ascii="Times New Roman" w:hAnsi="Times New Roman"/>
          <w:sz w:val="26"/>
          <w:szCs w:val="26"/>
        </w:rPr>
        <w:t>Таблица 2</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    Рабочие     │</w:t>
      </w:r>
      <w:proofErr w:type="gramStart"/>
      <w:r w:rsidRPr="00437B67">
        <w:rPr>
          <w:rFonts w:ascii="Courier New" w:eastAsia="Times New Roman" w:hAnsi="Courier New" w:cs="Courier New"/>
          <w:sz w:val="16"/>
          <w:szCs w:val="16"/>
          <w:lang w:eastAsia="ru-RU"/>
        </w:rPr>
        <w:t>Рабочие</w:t>
      </w:r>
      <w:proofErr w:type="gramEnd"/>
      <w:r w:rsidRPr="00437B67">
        <w:rPr>
          <w:rFonts w:ascii="Courier New" w:eastAsia="Times New Roman" w:hAnsi="Courier New" w:cs="Courier New"/>
          <w:sz w:val="16"/>
          <w:szCs w:val="16"/>
          <w:lang w:eastAsia="ru-RU"/>
        </w:rPr>
        <w:t xml:space="preserve"> температуры │     Рабочие     │    Рабочие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xml:space="preserve">│               │  температуры   │                    │   </w:t>
      </w:r>
      <w:proofErr w:type="gramStart"/>
      <w:r w:rsidRPr="00437B67">
        <w:rPr>
          <w:rFonts w:ascii="Courier New" w:eastAsia="Times New Roman" w:hAnsi="Courier New" w:cs="Courier New"/>
          <w:sz w:val="16"/>
          <w:szCs w:val="16"/>
          <w:lang w:eastAsia="ru-RU"/>
        </w:rPr>
        <w:t>температуры</w:t>
      </w:r>
      <w:proofErr w:type="gramEnd"/>
      <w:r w:rsidRPr="00437B67">
        <w:rPr>
          <w:rFonts w:ascii="Courier New" w:eastAsia="Times New Roman" w:hAnsi="Courier New" w:cs="Courier New"/>
          <w:sz w:val="16"/>
          <w:szCs w:val="16"/>
          <w:lang w:eastAsia="ru-RU"/>
        </w:rPr>
        <w:t xml:space="preserve">   │  температуры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│+5 °C ... +30 °C│ -10 °C ... +5 °C   │-25 °C ... -10 °C│-40 °C ... -25 °C│</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xml:space="preserve">│               │                │        или         │       </w:t>
      </w:r>
      <w:proofErr w:type="gramStart"/>
      <w:r w:rsidRPr="00437B67">
        <w:rPr>
          <w:rFonts w:ascii="Courier New" w:eastAsia="Times New Roman" w:hAnsi="Courier New" w:cs="Courier New"/>
          <w:sz w:val="16"/>
          <w:szCs w:val="16"/>
          <w:lang w:eastAsia="ru-RU"/>
        </w:rPr>
        <w:t>или</w:t>
      </w:r>
      <w:proofErr w:type="gramEnd"/>
      <w:r w:rsidRPr="00437B67">
        <w:rPr>
          <w:rFonts w:ascii="Courier New" w:eastAsia="Times New Roman" w:hAnsi="Courier New" w:cs="Courier New"/>
          <w:sz w:val="16"/>
          <w:szCs w:val="16"/>
          <w:lang w:eastAsia="ru-RU"/>
        </w:rPr>
        <w:t xml:space="preserve">       │      или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                │ +30 °C ... + 40 °C │+40 °C ... +55 °C│+55 °C ... +70 °C│</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Класс     │  A  │ B  │  C  │  A   │  B   │  C   │  A  │  B  │  C  │  A  │  B  │  C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точности    │     │    │     │      │      │      │     │     │     │     │     │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Однофазный электросчетчик; многофазный электросчетчик, если работает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со сбалансированными нагрузками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│I    &lt;= I &lt; I  │ 3,5 │ 2  │  1  │  5   │ 2,5  │ 1,3  │  7  │ 3,5 │ 1,7 │  9  │  4  │  2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xml:space="preserve">│ </w:t>
      </w:r>
      <w:proofErr w:type="spellStart"/>
      <w:r w:rsidRPr="00437B67">
        <w:rPr>
          <w:rFonts w:ascii="Courier New" w:eastAsia="Times New Roman" w:hAnsi="Courier New" w:cs="Courier New"/>
          <w:sz w:val="16"/>
          <w:szCs w:val="16"/>
          <w:lang w:eastAsia="ru-RU"/>
        </w:rPr>
        <w:t>min</w:t>
      </w:r>
      <w:proofErr w:type="spellEnd"/>
      <w:r w:rsidRPr="00437B67">
        <w:rPr>
          <w:rFonts w:ascii="Courier New" w:eastAsia="Times New Roman" w:hAnsi="Courier New" w:cs="Courier New"/>
          <w:sz w:val="16"/>
          <w:szCs w:val="16"/>
          <w:lang w:eastAsia="ru-RU"/>
        </w:rPr>
        <w:t xml:space="preserve">         n │     │    │     │      │      │      │     │     │     │     │     │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│I    &lt;= I &lt;= I │ 3,5 │ 2  │ 0,7 │ 4,5  │ 2,5  │  1   │  7  │ 3,5 │ 1,3 │  9  │  4  │ 1,5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xml:space="preserve">│ </w:t>
      </w:r>
      <w:proofErr w:type="spellStart"/>
      <w:r w:rsidRPr="00437B67">
        <w:rPr>
          <w:rFonts w:ascii="Courier New" w:eastAsia="Times New Roman" w:hAnsi="Courier New" w:cs="Courier New"/>
          <w:sz w:val="16"/>
          <w:szCs w:val="16"/>
          <w:lang w:eastAsia="ru-RU"/>
        </w:rPr>
        <w:t>min</w:t>
      </w:r>
      <w:proofErr w:type="spellEnd"/>
      <w:r w:rsidRPr="00437B67">
        <w:rPr>
          <w:rFonts w:ascii="Courier New" w:eastAsia="Times New Roman" w:hAnsi="Courier New" w:cs="Courier New"/>
          <w:sz w:val="16"/>
          <w:szCs w:val="16"/>
          <w:lang w:eastAsia="ru-RU"/>
        </w:rPr>
        <w:t xml:space="preserve">          n│     │    │     │      │      │      │     │     │     │     │     │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Многофазный электросчетчик, если работает с однофазной нагрузкой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│I  &lt;= I &lt;= I   │  4  │2,5 │  1  │  5   │  3   │ 1,3  │  7  │  4  │ 1,7 │  9  │ 4,5 │  2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xml:space="preserve">│ n          </w:t>
      </w:r>
      <w:proofErr w:type="spellStart"/>
      <w:r w:rsidRPr="00437B67">
        <w:rPr>
          <w:rFonts w:ascii="Courier New" w:eastAsia="Times New Roman" w:hAnsi="Courier New" w:cs="Courier New"/>
          <w:sz w:val="16"/>
          <w:szCs w:val="16"/>
          <w:lang w:eastAsia="ru-RU"/>
        </w:rPr>
        <w:t>max</w:t>
      </w:r>
      <w:proofErr w:type="spellEnd"/>
      <w:r w:rsidRPr="00437B67">
        <w:rPr>
          <w:rFonts w:ascii="Courier New" w:eastAsia="Times New Roman" w:hAnsi="Courier New" w:cs="Courier New"/>
          <w:sz w:val="16"/>
          <w:szCs w:val="16"/>
          <w:lang w:eastAsia="ru-RU"/>
        </w:rPr>
        <w:t>│     │    │     │      │      │      │     │     │     │     │     │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xml:space="preserve">│   Для </w:t>
      </w:r>
      <w:proofErr w:type="gramStart"/>
      <w:r w:rsidRPr="00437B67">
        <w:rPr>
          <w:rFonts w:ascii="Courier New" w:eastAsia="Times New Roman" w:hAnsi="Courier New" w:cs="Courier New"/>
          <w:sz w:val="16"/>
          <w:szCs w:val="16"/>
          <w:lang w:eastAsia="ru-RU"/>
        </w:rPr>
        <w:t>электромеханических</w:t>
      </w:r>
      <w:proofErr w:type="gramEnd"/>
      <w:r w:rsidRPr="00437B67">
        <w:rPr>
          <w:rFonts w:ascii="Courier New" w:eastAsia="Times New Roman" w:hAnsi="Courier New" w:cs="Courier New"/>
          <w:sz w:val="16"/>
          <w:szCs w:val="16"/>
          <w:lang w:eastAsia="ru-RU"/>
        </w:rPr>
        <w:t xml:space="preserve"> многофазных электросчетчик диапазон тока для однофазной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нагрузки ограничивается 5I  &lt;= I &lt;= I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 xml:space="preserve">│                                                 n          </w:t>
      </w:r>
      <w:proofErr w:type="spellStart"/>
      <w:r w:rsidRPr="00437B67">
        <w:rPr>
          <w:rFonts w:ascii="Courier New" w:eastAsia="Times New Roman" w:hAnsi="Courier New" w:cs="Courier New"/>
          <w:sz w:val="16"/>
          <w:szCs w:val="16"/>
          <w:lang w:eastAsia="ru-RU"/>
        </w:rPr>
        <w:t>max</w:t>
      </w:r>
      <w:proofErr w:type="spellEnd"/>
      <w:r w:rsidRPr="00437B67">
        <w:rPr>
          <w:rFonts w:ascii="Courier New" w:eastAsia="Times New Roman" w:hAnsi="Courier New" w:cs="Courier New"/>
          <w:sz w:val="16"/>
          <w:szCs w:val="16"/>
          <w:lang w:eastAsia="ru-RU"/>
        </w:rPr>
        <w:t xml:space="preserve">                          │</w:t>
      </w:r>
    </w:p>
    <w:p w:rsidR="00437B67" w:rsidRPr="00437B67" w:rsidRDefault="00437B67" w:rsidP="00437B67">
      <w:pPr>
        <w:autoSpaceDE w:val="0"/>
        <w:autoSpaceDN w:val="0"/>
        <w:adjustRightInd w:val="0"/>
        <w:jc w:val="both"/>
        <w:rPr>
          <w:rFonts w:ascii="Courier New" w:eastAsia="Times New Roman" w:hAnsi="Courier New" w:cs="Courier New"/>
          <w:sz w:val="16"/>
          <w:szCs w:val="16"/>
          <w:lang w:eastAsia="ru-RU"/>
        </w:rPr>
      </w:pPr>
      <w:r w:rsidRPr="00437B67">
        <w:rPr>
          <w:rFonts w:ascii="Courier New" w:eastAsia="Times New Roman" w:hAnsi="Courier New" w:cs="Courier New"/>
          <w:sz w:val="16"/>
          <w:szCs w:val="16"/>
          <w:lang w:eastAsia="ru-RU"/>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 Электромагнитная совместимость.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4.1. Электросчетчик должен соответствовать требованиям электромагнитной совместимости со степенью жесткости испытаний 2 по ГОСТ </w:t>
      </w:r>
      <w:proofErr w:type="gramStart"/>
      <w:r w:rsidRPr="00437B67">
        <w:rPr>
          <w:rFonts w:ascii="Times New Roman" w:hAnsi="Times New Roman"/>
          <w:sz w:val="26"/>
          <w:szCs w:val="26"/>
        </w:rPr>
        <w:t>Р</w:t>
      </w:r>
      <w:proofErr w:type="gramEnd"/>
      <w:r w:rsidRPr="00437B67">
        <w:rPr>
          <w:rFonts w:ascii="Times New Roman" w:hAnsi="Times New Roman"/>
          <w:sz w:val="26"/>
          <w:szCs w:val="26"/>
        </w:rPr>
        <w:t xml:space="preserve"> 51317.4.3-99 и дополнительным требованиям пунктов 4.2 и 4.3.</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Если имеется предвидимый высокий риск воздействия молнии или электрическая сеть часто подвержена перегрузкам, то должна иметься защита электросчетчика, обеспечивающая сохранение его нормируемых метрологических характеристик.</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4.2. Влияние помех, воздействующих продолжительное время, </w:t>
      </w:r>
      <w:proofErr w:type="gramStart"/>
      <w:r w:rsidRPr="00437B67">
        <w:rPr>
          <w:rFonts w:ascii="Times New Roman" w:hAnsi="Times New Roman"/>
          <w:sz w:val="26"/>
          <w:szCs w:val="26"/>
        </w:rPr>
        <w:t>указаны</w:t>
      </w:r>
      <w:proofErr w:type="gramEnd"/>
      <w:r w:rsidRPr="00437B67">
        <w:rPr>
          <w:rFonts w:ascii="Times New Roman" w:hAnsi="Times New Roman"/>
          <w:sz w:val="26"/>
          <w:szCs w:val="26"/>
        </w:rPr>
        <w:t xml:space="preserve"> в таблице 3.</w:t>
      </w:r>
    </w:p>
    <w:p w:rsidR="00437B67" w:rsidRPr="00437B67" w:rsidRDefault="00437B67" w:rsidP="00437B67">
      <w:pPr>
        <w:spacing w:after="200" w:line="276" w:lineRule="auto"/>
        <w:jc w:val="right"/>
        <w:rPr>
          <w:rFonts w:ascii="Times New Roman" w:hAnsi="Times New Roman"/>
          <w:sz w:val="26"/>
          <w:szCs w:val="26"/>
        </w:rPr>
      </w:pPr>
      <w:r w:rsidRPr="00437B67">
        <w:rPr>
          <w:rFonts w:ascii="Times New Roman" w:hAnsi="Times New Roman"/>
          <w:sz w:val="26"/>
          <w:szCs w:val="26"/>
        </w:rPr>
        <w:lastRenderedPageBreak/>
        <w:t>Таблица 3</w:t>
      </w:r>
    </w:p>
    <w:tbl>
      <w:tblPr>
        <w:tblW w:w="9990" w:type="dxa"/>
        <w:tblInd w:w="70" w:type="dxa"/>
        <w:tblLayout w:type="fixed"/>
        <w:tblCellMar>
          <w:left w:w="70" w:type="dxa"/>
          <w:right w:w="70" w:type="dxa"/>
        </w:tblCellMar>
        <w:tblLook w:val="0000" w:firstRow="0" w:lastRow="0" w:firstColumn="0" w:lastColumn="0" w:noHBand="0" w:noVBand="0"/>
      </w:tblPr>
      <w:tblGrid>
        <w:gridCol w:w="5400"/>
        <w:gridCol w:w="1620"/>
        <w:gridCol w:w="1485"/>
        <w:gridCol w:w="1485"/>
      </w:tblGrid>
      <w:tr w:rsidR="00437B67" w:rsidRPr="00437B67" w:rsidTr="007A5D42">
        <w:trPr>
          <w:cantSplit/>
          <w:trHeight w:val="480"/>
        </w:trPr>
        <w:tc>
          <w:tcPr>
            <w:tcW w:w="540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Вид помехи               </w:t>
            </w:r>
          </w:p>
        </w:tc>
        <w:tc>
          <w:tcPr>
            <w:tcW w:w="4590" w:type="dxa"/>
            <w:gridSpan w:val="3"/>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Критические значения изменений  для помех, воздействующих     продолжительное время       </w:t>
            </w:r>
          </w:p>
        </w:tc>
      </w:tr>
      <w:tr w:rsidR="00437B67" w:rsidRPr="00437B67" w:rsidTr="007A5D42">
        <w:trPr>
          <w:cantSplit/>
          <w:trHeight w:val="240"/>
        </w:trPr>
        <w:tc>
          <w:tcPr>
            <w:tcW w:w="540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p>
        </w:tc>
        <w:tc>
          <w:tcPr>
            <w:tcW w:w="162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Класс A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Класс B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Класс C  </w:t>
            </w:r>
          </w:p>
        </w:tc>
      </w:tr>
      <w:tr w:rsidR="00437B67" w:rsidRPr="00437B67" w:rsidTr="007A5D42">
        <w:trPr>
          <w:cantSplit/>
          <w:trHeight w:val="240"/>
        </w:trPr>
        <w:tc>
          <w:tcPr>
            <w:tcW w:w="540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Реверсированная последовательность фаз </w:t>
            </w:r>
          </w:p>
        </w:tc>
        <w:tc>
          <w:tcPr>
            <w:tcW w:w="162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1,5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1,5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0,3    </w:t>
            </w:r>
          </w:p>
        </w:tc>
      </w:tr>
      <w:tr w:rsidR="00437B67" w:rsidRPr="00437B67" w:rsidTr="007A5D42">
        <w:trPr>
          <w:cantSplit/>
          <w:trHeight w:val="360"/>
        </w:trPr>
        <w:tc>
          <w:tcPr>
            <w:tcW w:w="540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Разница напряжений (только для     </w:t>
            </w:r>
            <w:r w:rsidRPr="00437B67">
              <w:rPr>
                <w:rFonts w:ascii="Courier New" w:eastAsia="Times New Roman" w:hAnsi="Courier New" w:cs="Courier New"/>
                <w:lang w:eastAsia="ru-RU"/>
              </w:rPr>
              <w:br/>
              <w:t xml:space="preserve">многофазных электросчетчиков)     </w:t>
            </w:r>
          </w:p>
        </w:tc>
        <w:tc>
          <w:tcPr>
            <w:tcW w:w="162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4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2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1     </w:t>
            </w:r>
          </w:p>
        </w:tc>
      </w:tr>
      <w:tr w:rsidR="00437B67" w:rsidRPr="00437B67" w:rsidTr="007A5D42">
        <w:trPr>
          <w:cantSplit/>
          <w:trHeight w:val="360"/>
        </w:trPr>
        <w:tc>
          <w:tcPr>
            <w:tcW w:w="540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Гармонические составляющие в токовых  </w:t>
            </w:r>
            <w:r w:rsidRPr="00437B67">
              <w:rPr>
                <w:rFonts w:ascii="Courier New" w:eastAsia="Times New Roman" w:hAnsi="Courier New" w:cs="Courier New"/>
                <w:lang w:eastAsia="ru-RU"/>
              </w:rPr>
              <w:br/>
              <w:t>цепях &lt;*&gt;</w:t>
            </w:r>
          </w:p>
        </w:tc>
        <w:tc>
          <w:tcPr>
            <w:tcW w:w="162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1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0,8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0,5    </w:t>
            </w:r>
          </w:p>
        </w:tc>
      </w:tr>
      <w:tr w:rsidR="00437B67" w:rsidRPr="00437B67" w:rsidTr="007A5D42">
        <w:trPr>
          <w:cantSplit/>
          <w:trHeight w:val="360"/>
        </w:trPr>
        <w:tc>
          <w:tcPr>
            <w:tcW w:w="540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Постоянный ток и гармоники в токовой  </w:t>
            </w:r>
            <w:r w:rsidRPr="00437B67">
              <w:rPr>
                <w:rFonts w:ascii="Courier New" w:eastAsia="Times New Roman" w:hAnsi="Courier New" w:cs="Courier New"/>
                <w:lang w:eastAsia="ru-RU"/>
              </w:rPr>
              <w:br/>
              <w:t>цепи &lt;*&gt;</w:t>
            </w:r>
          </w:p>
        </w:tc>
        <w:tc>
          <w:tcPr>
            <w:tcW w:w="162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6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3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1,5    </w:t>
            </w:r>
          </w:p>
        </w:tc>
      </w:tr>
      <w:tr w:rsidR="00437B67" w:rsidRPr="00437B67" w:rsidTr="007A5D42">
        <w:trPr>
          <w:cantSplit/>
          <w:trHeight w:val="240"/>
        </w:trPr>
        <w:tc>
          <w:tcPr>
            <w:tcW w:w="540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Быстропротекающие переходные процессы </w:t>
            </w:r>
          </w:p>
        </w:tc>
        <w:tc>
          <w:tcPr>
            <w:tcW w:w="162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6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4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2     </w:t>
            </w:r>
          </w:p>
        </w:tc>
      </w:tr>
      <w:tr w:rsidR="00437B67" w:rsidRPr="00437B67" w:rsidTr="007A5D42">
        <w:trPr>
          <w:cantSplit/>
          <w:trHeight w:val="720"/>
        </w:trPr>
        <w:tc>
          <w:tcPr>
            <w:tcW w:w="540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Магнитные поля; ВЧ (излучаемое РЧ)   </w:t>
            </w:r>
            <w:r w:rsidRPr="00437B67">
              <w:rPr>
                <w:rFonts w:ascii="Courier New" w:eastAsia="Times New Roman" w:hAnsi="Courier New" w:cs="Courier New"/>
                <w:lang w:eastAsia="ru-RU"/>
              </w:rPr>
              <w:br/>
              <w:t xml:space="preserve">электромагнитное поле; помехи,     </w:t>
            </w:r>
            <w:r w:rsidRPr="00437B67">
              <w:rPr>
                <w:rFonts w:ascii="Courier New" w:eastAsia="Times New Roman" w:hAnsi="Courier New" w:cs="Courier New"/>
                <w:lang w:eastAsia="ru-RU"/>
              </w:rPr>
              <w:br/>
              <w:t xml:space="preserve">наводимые радиочастотными полями,   </w:t>
            </w:r>
            <w:r w:rsidRPr="00437B67">
              <w:rPr>
                <w:rFonts w:ascii="Courier New" w:eastAsia="Times New Roman" w:hAnsi="Courier New" w:cs="Courier New"/>
                <w:lang w:eastAsia="ru-RU"/>
              </w:rPr>
              <w:br/>
              <w:t xml:space="preserve">невосприимчивость к электромагнитным  </w:t>
            </w:r>
            <w:r w:rsidRPr="00437B67">
              <w:rPr>
                <w:rFonts w:ascii="Courier New" w:eastAsia="Times New Roman" w:hAnsi="Courier New" w:cs="Courier New"/>
                <w:lang w:eastAsia="ru-RU"/>
              </w:rPr>
              <w:br/>
              <w:t xml:space="preserve">волнам                 </w:t>
            </w:r>
          </w:p>
        </w:tc>
        <w:tc>
          <w:tcPr>
            <w:tcW w:w="1620"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3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2     </w:t>
            </w:r>
          </w:p>
        </w:tc>
        <w:tc>
          <w:tcPr>
            <w:tcW w:w="1485" w:type="dxa"/>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1     </w:t>
            </w:r>
          </w:p>
        </w:tc>
      </w:tr>
      <w:tr w:rsidR="00437B67" w:rsidRPr="00437B67" w:rsidTr="007A5D42">
        <w:trPr>
          <w:cantSplit/>
          <w:trHeight w:val="480"/>
        </w:trPr>
        <w:tc>
          <w:tcPr>
            <w:tcW w:w="9990" w:type="dxa"/>
            <w:gridSpan w:val="4"/>
            <w:tcBorders>
              <w:top w:val="single" w:sz="6" w:space="0" w:color="auto"/>
              <w:left w:val="single" w:sz="6" w:space="0" w:color="auto"/>
              <w:bottom w:val="single" w:sz="6" w:space="0" w:color="auto"/>
              <w:right w:val="single" w:sz="6" w:space="0" w:color="auto"/>
            </w:tcBorders>
          </w:tcPr>
          <w:p w:rsidR="00437B67" w:rsidRPr="00437B67" w:rsidRDefault="00437B67" w:rsidP="00437B67">
            <w:pPr>
              <w:autoSpaceDE w:val="0"/>
              <w:autoSpaceDN w:val="0"/>
              <w:adjustRightInd w:val="0"/>
              <w:rPr>
                <w:rFonts w:ascii="Courier New" w:eastAsia="Times New Roman" w:hAnsi="Courier New" w:cs="Courier New"/>
                <w:lang w:eastAsia="ru-RU"/>
              </w:rPr>
            </w:pPr>
            <w:r w:rsidRPr="00437B67">
              <w:rPr>
                <w:rFonts w:ascii="Courier New" w:eastAsia="Times New Roman" w:hAnsi="Courier New" w:cs="Courier New"/>
                <w:lang w:eastAsia="ru-RU"/>
              </w:rPr>
              <w:t xml:space="preserve">&lt;*&gt; В случае электромеханических электросчетчиков критические значения   </w:t>
            </w:r>
            <w:r w:rsidRPr="00437B67">
              <w:rPr>
                <w:rFonts w:ascii="Courier New" w:eastAsia="Times New Roman" w:hAnsi="Courier New" w:cs="Courier New"/>
                <w:lang w:eastAsia="ru-RU"/>
              </w:rPr>
              <w:br/>
              <w:t xml:space="preserve">изменений не определяются для гармонических составляющих в токовых цепях </w:t>
            </w:r>
            <w:r w:rsidRPr="00437B67">
              <w:rPr>
                <w:rFonts w:ascii="Courier New" w:eastAsia="Times New Roman" w:hAnsi="Courier New" w:cs="Courier New"/>
                <w:lang w:eastAsia="ru-RU"/>
              </w:rPr>
              <w:br/>
              <w:t xml:space="preserve">и для постоянного тока и гармоник в токовых цепях                        </w:t>
            </w:r>
          </w:p>
        </w:tc>
      </w:tr>
    </w:tbl>
    <w:p w:rsidR="00437B67" w:rsidRPr="00437B67" w:rsidRDefault="00437B67" w:rsidP="00437B67">
      <w:pPr>
        <w:spacing w:after="200" w:line="276" w:lineRule="auto"/>
        <w:rPr>
          <w:rFonts w:ascii="Times New Roman" w:hAnsi="Times New Roman"/>
          <w:sz w:val="26"/>
          <w:szCs w:val="26"/>
        </w:rPr>
      </w:pP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4.3. Допустимое воздействие переходных электромагнитных процессов.</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4.3.1. Электромагнитная совместимость электросчетчика должна удовлетворять требованию, чтобы во время и сразу после воздействия электромагнитной помехи любой сигнал, влияющий на точность счетчика, не превышал критическое (наибольшее допускаемое) значение изменения.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За установленное время после воздействия электромагнитной помехи счетчик должен:</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обеспечивать восстановление (сохранение) всей измерительной информации, имевшейся непосредственно перед воздействием помех;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сохранять все измерительные функции;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восстанавливать свою работу с погрешностью не большей максимально допускаемой погрешности.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Критическое значение изменения в киловатт-часах равно </w:t>
      </w:r>
      <w:r w:rsidRPr="00437B67">
        <w:rPr>
          <w:rFonts w:ascii="Times New Roman" w:hAnsi="Times New Roman"/>
          <w:noProof/>
          <w:position w:val="-12"/>
          <w:sz w:val="26"/>
          <w:szCs w:val="26"/>
          <w:lang w:eastAsia="ru-RU"/>
        </w:rPr>
        <w:drawing>
          <wp:inline distT="0" distB="0" distL="0" distR="0" wp14:anchorId="2B27B1FA" wp14:editId="2CE38C0D">
            <wp:extent cx="1126490" cy="248920"/>
            <wp:effectExtent l="0" t="0" r="0" b="0"/>
            <wp:docPr id="7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6490" cy="248920"/>
                    </a:xfrm>
                    <a:prstGeom prst="rect">
                      <a:avLst/>
                    </a:prstGeom>
                    <a:noFill/>
                    <a:ln>
                      <a:noFill/>
                    </a:ln>
                  </pic:spPr>
                </pic:pic>
              </a:graphicData>
            </a:graphic>
          </wp:inline>
        </w:drawing>
      </w:r>
      <w:r w:rsidRPr="00437B67">
        <w:rPr>
          <w:rFonts w:ascii="Times New Roman" w:hAnsi="Times New Roman"/>
          <w:sz w:val="26"/>
          <w:szCs w:val="26"/>
        </w:rPr>
        <w:t xml:space="preserve">(m - число измерительных элементов счетчика, напряжение </w:t>
      </w:r>
      <w:r w:rsidRPr="00437B67">
        <w:rPr>
          <w:rFonts w:ascii="Times New Roman" w:hAnsi="Times New Roman"/>
          <w:noProof/>
          <w:sz w:val="26"/>
          <w:szCs w:val="26"/>
          <w:lang w:eastAsia="ru-RU"/>
        </w:rPr>
        <w:drawing>
          <wp:inline distT="0" distB="0" distL="0" distR="0" wp14:anchorId="3080AC76" wp14:editId="5364E742">
            <wp:extent cx="219710" cy="219710"/>
            <wp:effectExtent l="0" t="0" r="8890" b="8890"/>
            <wp:docPr id="78"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Pr="00437B67">
        <w:rPr>
          <w:rFonts w:ascii="Times New Roman" w:hAnsi="Times New Roman"/>
          <w:sz w:val="26"/>
          <w:szCs w:val="26"/>
        </w:rPr>
        <w:t xml:space="preserve"> в вольтах и ток </w:t>
      </w:r>
      <w:r w:rsidRPr="00437B67">
        <w:rPr>
          <w:rFonts w:ascii="Times New Roman" w:hAnsi="Times New Roman"/>
          <w:noProof/>
          <w:sz w:val="26"/>
          <w:szCs w:val="26"/>
          <w:lang w:eastAsia="ru-RU"/>
        </w:rPr>
        <w:drawing>
          <wp:inline distT="0" distB="0" distL="0" distR="0" wp14:anchorId="6108B840" wp14:editId="269150F5">
            <wp:extent cx="248920" cy="219710"/>
            <wp:effectExtent l="0" t="0" r="0" b="8890"/>
            <wp:docPr id="79"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437B67">
        <w:rPr>
          <w:rFonts w:ascii="Times New Roman" w:hAnsi="Times New Roman"/>
          <w:sz w:val="26"/>
          <w:szCs w:val="26"/>
        </w:rPr>
        <w:t xml:space="preserve"> в амперах).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4.3.2. Для тока перегрузки критическое значение изменения равно 1,5%.</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 Пригодность к эксплуатации.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5.1. Положительная погрешность электросчетчика не должна превышать 10% при напряжении меньше нормированного рабочего значения.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5.2. Для отображения полной энергии дисплей электросчетчика должен иметь достаточное число разрядов цифр, чтобы показания электросчетчика не вернулись к его первоначальному значению после того, как электросчетчик проработал 4000 часов при полной нагрузке (I = </w:t>
      </w:r>
      <w:r w:rsidRPr="00437B67">
        <w:rPr>
          <w:rFonts w:ascii="Times New Roman" w:hAnsi="Times New Roman"/>
          <w:noProof/>
          <w:sz w:val="26"/>
          <w:szCs w:val="26"/>
          <w:lang w:eastAsia="ru-RU"/>
        </w:rPr>
        <w:drawing>
          <wp:inline distT="0" distB="0" distL="0" distR="0" wp14:anchorId="7A1CF478" wp14:editId="43DBABB6">
            <wp:extent cx="248920" cy="219710"/>
            <wp:effectExtent l="0" t="0" r="0" b="8890"/>
            <wp:docPr id="8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437B67">
        <w:rPr>
          <w:rFonts w:ascii="Times New Roman" w:hAnsi="Times New Roman"/>
          <w:sz w:val="26"/>
          <w:szCs w:val="26"/>
        </w:rPr>
        <w:t xml:space="preserve">, U = </w:t>
      </w:r>
      <w:r w:rsidRPr="00437B67">
        <w:rPr>
          <w:rFonts w:ascii="Times New Roman" w:hAnsi="Times New Roman"/>
          <w:noProof/>
          <w:sz w:val="26"/>
          <w:szCs w:val="26"/>
          <w:lang w:eastAsia="ru-RU"/>
        </w:rPr>
        <w:drawing>
          <wp:inline distT="0" distB="0" distL="0" distR="0" wp14:anchorId="5D573238" wp14:editId="752E64A9">
            <wp:extent cx="219710" cy="219710"/>
            <wp:effectExtent l="0" t="0" r="8890" b="8890"/>
            <wp:docPr id="8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Pr="00437B67">
        <w:rPr>
          <w:rFonts w:ascii="Times New Roman" w:hAnsi="Times New Roman"/>
          <w:sz w:val="26"/>
          <w:szCs w:val="26"/>
        </w:rPr>
        <w:t xml:space="preserve"> и PF = 1). Электросчетчик не должен допускать сброса данных во время эксплуатации.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5.3. В случае отсутствия электричества в сети количество измеренной электрической энергии должно оставаться доступным для считывания в течение не менее 4 месяцев.</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5.4. Работа без нагрузки.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При прикладывании напряжения и при отсутствии тока в токовой цепи (токовая цепь должна быть разомкнута) электросчетчик не должен регистрировать потребление энергии при любом значении напряжения от 0,8·</w:t>
      </w:r>
      <w:r w:rsidRPr="00437B67">
        <w:rPr>
          <w:rFonts w:ascii="Times New Roman" w:hAnsi="Times New Roman"/>
          <w:noProof/>
          <w:position w:val="-12"/>
          <w:sz w:val="26"/>
          <w:szCs w:val="26"/>
          <w:lang w:eastAsia="ru-RU"/>
        </w:rPr>
        <w:drawing>
          <wp:inline distT="0" distB="0" distL="0" distR="0" wp14:anchorId="3341259E" wp14:editId="654CFF94">
            <wp:extent cx="160655" cy="219710"/>
            <wp:effectExtent l="0" t="0" r="0" b="8890"/>
            <wp:docPr id="8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437B67">
        <w:rPr>
          <w:rFonts w:ascii="Times New Roman" w:hAnsi="Times New Roman"/>
          <w:sz w:val="26"/>
          <w:szCs w:val="26"/>
        </w:rPr>
        <w:t xml:space="preserve"> до 1,1 </w:t>
      </w:r>
      <w:r w:rsidRPr="00437B67">
        <w:rPr>
          <w:rFonts w:ascii="Times New Roman" w:hAnsi="Times New Roman"/>
          <w:noProof/>
          <w:position w:val="-12"/>
          <w:sz w:val="26"/>
          <w:szCs w:val="26"/>
          <w:lang w:eastAsia="ru-RU"/>
        </w:rPr>
        <w:drawing>
          <wp:inline distT="0" distB="0" distL="0" distR="0" wp14:anchorId="55F5C128" wp14:editId="5000070D">
            <wp:extent cx="219710" cy="219710"/>
            <wp:effectExtent l="0" t="0" r="8890" b="8890"/>
            <wp:docPr id="83"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Pr="00437B67">
        <w:rPr>
          <w:rFonts w:ascii="Times New Roman" w:hAnsi="Times New Roman"/>
          <w:sz w:val="26"/>
          <w:szCs w:val="26"/>
        </w:rPr>
        <w:t>.</w:t>
      </w:r>
    </w:p>
    <w:p w:rsidR="00437B67" w:rsidRPr="00437B67" w:rsidRDefault="00437B67" w:rsidP="00437B67">
      <w:pPr>
        <w:spacing w:after="200" w:line="276" w:lineRule="auto"/>
        <w:rPr>
          <w:rFonts w:ascii="Times New Roman" w:hAnsi="Times New Roman"/>
          <w:sz w:val="26"/>
          <w:szCs w:val="26"/>
        </w:rPr>
      </w:pPr>
      <w:r w:rsidRPr="00437B67">
        <w:rPr>
          <w:rFonts w:ascii="Times New Roman" w:hAnsi="Times New Roman"/>
          <w:sz w:val="26"/>
          <w:szCs w:val="26"/>
        </w:rPr>
        <w:br w:type="page"/>
      </w:r>
    </w:p>
    <w:p w:rsidR="00437B67" w:rsidRPr="00437B67" w:rsidRDefault="00437B67" w:rsidP="00437B67">
      <w:pPr>
        <w:jc w:val="right"/>
        <w:rPr>
          <w:rFonts w:ascii="Times New Roman" w:hAnsi="Times New Roman"/>
          <w:sz w:val="26"/>
          <w:szCs w:val="26"/>
        </w:rPr>
      </w:pPr>
      <w:r w:rsidRPr="00437B67">
        <w:rPr>
          <w:rFonts w:ascii="Times New Roman" w:hAnsi="Times New Roman"/>
          <w:sz w:val="26"/>
          <w:szCs w:val="26"/>
        </w:rPr>
        <w:lastRenderedPageBreak/>
        <w:t>Приложение 4</w:t>
      </w:r>
    </w:p>
    <w:p w:rsidR="00437B67" w:rsidRPr="00437B67" w:rsidRDefault="00437B67" w:rsidP="00437B67">
      <w:pPr>
        <w:jc w:val="right"/>
        <w:rPr>
          <w:rFonts w:ascii="Times New Roman" w:hAnsi="Times New Roman"/>
          <w:sz w:val="26"/>
          <w:szCs w:val="26"/>
          <w:u w:val="single"/>
        </w:rPr>
      </w:pPr>
    </w:p>
    <w:p w:rsidR="00437B67" w:rsidRPr="00437B67" w:rsidRDefault="00437B67" w:rsidP="00437B67">
      <w:pPr>
        <w:spacing w:after="200" w:line="276" w:lineRule="auto"/>
        <w:jc w:val="center"/>
        <w:rPr>
          <w:rFonts w:ascii="Times New Roman" w:hAnsi="Times New Roman"/>
          <w:b/>
          <w:sz w:val="26"/>
          <w:szCs w:val="26"/>
          <w:u w:val="single"/>
        </w:rPr>
      </w:pPr>
      <w:r w:rsidRPr="00437B67">
        <w:rPr>
          <w:rFonts w:ascii="Times New Roman" w:hAnsi="Times New Roman"/>
          <w:b/>
          <w:sz w:val="26"/>
          <w:szCs w:val="26"/>
          <w:u w:val="single"/>
        </w:rPr>
        <w:t xml:space="preserve">Рекомендации </w:t>
      </w:r>
      <w:r w:rsidRPr="00437B67">
        <w:rPr>
          <w:rFonts w:ascii="Times New Roman" w:hAnsi="Times New Roman"/>
          <w:b/>
          <w:bCs/>
          <w:iCs/>
          <w:sz w:val="26"/>
          <w:szCs w:val="26"/>
          <w:u w:val="single"/>
        </w:rPr>
        <w:t xml:space="preserve">[8] по </w:t>
      </w:r>
      <w:r w:rsidRPr="00437B67">
        <w:rPr>
          <w:rFonts w:ascii="Times New Roman" w:hAnsi="Times New Roman"/>
          <w:b/>
          <w:sz w:val="26"/>
          <w:szCs w:val="26"/>
          <w:u w:val="single"/>
        </w:rPr>
        <w:t>техническим требованиям к системам и приборам учета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Системы и приборы учета газа (далее - счетчики газа) предназначены для измерения в жилых домах и зданиях, строениях, сооружениях организаций коммунального комплекса количества природного газа (объема и/или массы).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В целях настоящих методических рекомендаций счетчик газа - это техническое средство, предназначенное для измерения, хранения, отображения и передачи результатов измерений количества природного газа (объема и/или массы).</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Устройство преобразования (корректор) - устройство, присоединенное к счетчику газа, которое автоматически приводит объем газа, измеренный при рабочих условиях, к нормальным условиям.</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Счетчик газа должен обеспечивать защиту от несанкционированного вмешательства и исключать возможность обнуления ранее полученных результатов измерений и накопленной измерительной информации.</w:t>
      </w:r>
    </w:p>
    <w:p w:rsidR="00437B67" w:rsidRPr="00437B67" w:rsidRDefault="00437B67" w:rsidP="00437B67">
      <w:pPr>
        <w:spacing w:after="200" w:line="276" w:lineRule="auto"/>
        <w:jc w:val="both"/>
        <w:rPr>
          <w:rFonts w:ascii="Times New Roman" w:hAnsi="Times New Roman"/>
          <w:b/>
          <w:sz w:val="26"/>
          <w:szCs w:val="26"/>
        </w:rPr>
      </w:pPr>
      <w:r w:rsidRPr="00437B67">
        <w:rPr>
          <w:rFonts w:ascii="Times New Roman" w:hAnsi="Times New Roman"/>
          <w:b/>
          <w:sz w:val="26"/>
          <w:szCs w:val="26"/>
        </w:rPr>
        <w:t>Характеристики счетчиков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Минимальный расход газа</w:t>
      </w:r>
      <w:proofErr w:type="gramStart"/>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0FF2A7CC" wp14:editId="6B1BEE69">
            <wp:extent cx="307340" cy="219710"/>
            <wp:effectExtent l="0" t="0" r="0" b="8890"/>
            <wp:docPr id="84"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7340" cy="219710"/>
                    </a:xfrm>
                    <a:prstGeom prst="rect">
                      <a:avLst/>
                    </a:prstGeom>
                    <a:noFill/>
                    <a:ln>
                      <a:noFill/>
                    </a:ln>
                  </pic:spPr>
                </pic:pic>
              </a:graphicData>
            </a:graphic>
          </wp:inline>
        </w:drawing>
      </w:r>
      <w:r w:rsidRPr="00437B67">
        <w:rPr>
          <w:rFonts w:ascii="Times New Roman" w:hAnsi="Times New Roman"/>
          <w:sz w:val="26"/>
          <w:szCs w:val="26"/>
        </w:rPr>
        <w:t xml:space="preserve">) - </w:t>
      </w:r>
      <w:proofErr w:type="gramEnd"/>
      <w:r w:rsidRPr="00437B67">
        <w:rPr>
          <w:rFonts w:ascii="Times New Roman" w:hAnsi="Times New Roman"/>
          <w:sz w:val="26"/>
          <w:szCs w:val="26"/>
        </w:rPr>
        <w:t>наименьшее значение расхода газа, при котором счетчик газа обеспечивает измерения, удовлетворяющие требованиям к максимально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Максимальный расход газа</w:t>
      </w:r>
      <w:proofErr w:type="gramStart"/>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7F5331E4" wp14:editId="35ADE885">
            <wp:extent cx="307340" cy="219710"/>
            <wp:effectExtent l="0" t="0" r="0" b="8890"/>
            <wp:docPr id="8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7340" cy="219710"/>
                    </a:xfrm>
                    <a:prstGeom prst="rect">
                      <a:avLst/>
                    </a:prstGeom>
                    <a:noFill/>
                    <a:ln>
                      <a:noFill/>
                    </a:ln>
                  </pic:spPr>
                </pic:pic>
              </a:graphicData>
            </a:graphic>
          </wp:inline>
        </w:drawing>
      </w:r>
      <w:r w:rsidRPr="00437B67">
        <w:rPr>
          <w:rFonts w:ascii="Times New Roman" w:hAnsi="Times New Roman"/>
          <w:sz w:val="26"/>
          <w:szCs w:val="26"/>
        </w:rPr>
        <w:t xml:space="preserve">) - </w:t>
      </w:r>
      <w:proofErr w:type="gramEnd"/>
      <w:r w:rsidRPr="00437B67">
        <w:rPr>
          <w:rFonts w:ascii="Times New Roman" w:hAnsi="Times New Roman"/>
          <w:sz w:val="26"/>
          <w:szCs w:val="26"/>
        </w:rPr>
        <w:t>наибольшее значение расхода газа, при котором счетчик газа обеспечивает показания, удовлетворяющие требованиям к максимальной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Переходный расход</w:t>
      </w:r>
      <w:proofErr w:type="gramStart"/>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769293C9" wp14:editId="703C79C8">
            <wp:extent cx="131445" cy="219710"/>
            <wp:effectExtent l="0" t="0" r="1905" b="8890"/>
            <wp:docPr id="86"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 </w:t>
      </w:r>
      <w:proofErr w:type="gramEnd"/>
      <w:r w:rsidRPr="00437B67">
        <w:rPr>
          <w:rFonts w:ascii="Times New Roman" w:hAnsi="Times New Roman"/>
          <w:sz w:val="26"/>
          <w:szCs w:val="26"/>
        </w:rPr>
        <w:t>значение расхода между наибольшим и наименьшим значениями расходов, при которых диапазон расхода газа разделяется на два поддиапазона: "верхний" и "нижний", каждый из которых характеризуется своей максимально допускаемой погрешностью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Предельный расход газа</w:t>
      </w:r>
      <w:proofErr w:type="gramStart"/>
      <w:r w:rsidRPr="00437B67">
        <w:rPr>
          <w:rFonts w:ascii="Times New Roman" w:hAnsi="Times New Roman"/>
          <w:sz w:val="26"/>
          <w:szCs w:val="26"/>
        </w:rPr>
        <w:t xml:space="preserve"> (</w:t>
      </w:r>
      <w:r w:rsidRPr="00437B67">
        <w:rPr>
          <w:rFonts w:ascii="Times New Roman" w:hAnsi="Times New Roman"/>
          <w:noProof/>
          <w:sz w:val="26"/>
          <w:szCs w:val="26"/>
          <w:lang w:eastAsia="ru-RU"/>
        </w:rPr>
        <w:drawing>
          <wp:inline distT="0" distB="0" distL="0" distR="0" wp14:anchorId="64533AB9" wp14:editId="6800AAD0">
            <wp:extent cx="131445" cy="219710"/>
            <wp:effectExtent l="0" t="0" r="1905" b="8890"/>
            <wp:docPr id="87"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 </w:t>
      </w:r>
      <w:proofErr w:type="gramEnd"/>
      <w:r w:rsidRPr="00437B67">
        <w:rPr>
          <w:rFonts w:ascii="Times New Roman" w:hAnsi="Times New Roman"/>
          <w:sz w:val="26"/>
          <w:szCs w:val="26"/>
        </w:rPr>
        <w:t>значение расхода газа, при котором турбинный счетчик газа работает без ухудшения характеристик в течение короткого периода времени (если не указано иначе, то не более часа в сутки и 200 часов в год).</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Условия применения счетчика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1. Нормальные условия работы счетчика газа - условия, к которым приводятся измеренные при рабочих условиях значения объема газа: абсолютное давление газа 760 мм рт. ст. и температура газа +20 °C.</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Рабочие условия работы счетчика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1.1. Диапазон измерений расхода газа должен удовлетворять следующим требованиям:</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Класс точности  │    Q    / Q      │    Q    / Q     │    Q  / Q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    </w:t>
      </w:r>
      <w:proofErr w:type="spellStart"/>
      <w:r w:rsidRPr="00437B67">
        <w:rPr>
          <w:rFonts w:ascii="Courier New" w:eastAsia="Times New Roman" w:hAnsi="Courier New" w:cs="Courier New"/>
          <w:sz w:val="20"/>
          <w:szCs w:val="20"/>
          <w:lang w:eastAsia="ru-RU"/>
        </w:rPr>
        <w:t>maxmin</w:t>
      </w:r>
      <w:proofErr w:type="spellEnd"/>
      <w:r w:rsidRPr="00437B67">
        <w:rPr>
          <w:rFonts w:ascii="Courier New" w:eastAsia="Times New Roman" w:hAnsi="Courier New" w:cs="Courier New"/>
          <w:sz w:val="20"/>
          <w:szCs w:val="20"/>
          <w:lang w:eastAsia="ru-RU"/>
        </w:rPr>
        <w:t xml:space="preserve"> │     </w:t>
      </w:r>
      <w:proofErr w:type="spellStart"/>
      <w:r w:rsidRPr="00437B67">
        <w:rPr>
          <w:rFonts w:ascii="Courier New" w:eastAsia="Times New Roman" w:hAnsi="Courier New" w:cs="Courier New"/>
          <w:sz w:val="20"/>
          <w:szCs w:val="20"/>
          <w:lang w:eastAsia="ru-RU"/>
        </w:rPr>
        <w:t>max</w:t>
      </w:r>
      <w:proofErr w:type="spellEnd"/>
      <w:r w:rsidRPr="00437B67">
        <w:rPr>
          <w:rFonts w:ascii="Courier New" w:eastAsia="Times New Roman" w:hAnsi="Courier New" w:cs="Courier New"/>
          <w:sz w:val="20"/>
          <w:szCs w:val="20"/>
          <w:lang w:eastAsia="ru-RU"/>
        </w:rPr>
        <w:t xml:space="preserve">    t    │     r    </w:t>
      </w:r>
      <w:proofErr w:type="spellStart"/>
      <w:r w:rsidRPr="00437B67">
        <w:rPr>
          <w:rFonts w:ascii="Courier New" w:eastAsia="Times New Roman" w:hAnsi="Courier New" w:cs="Courier New"/>
          <w:sz w:val="20"/>
          <w:szCs w:val="20"/>
          <w:lang w:eastAsia="ru-RU"/>
        </w:rPr>
        <w:t>max</w:t>
      </w:r>
      <w:proofErr w:type="spellEnd"/>
      <w:r w:rsidRPr="00437B67">
        <w:rPr>
          <w:rFonts w:ascii="Courier New" w:eastAsia="Times New Roman" w:hAnsi="Courier New" w:cs="Courier New"/>
          <w:sz w:val="20"/>
          <w:szCs w:val="20"/>
          <w:lang w:eastAsia="ru-RU"/>
        </w:rPr>
        <w:t xml:space="preserve">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1,5</w:t>
      </w:r>
      <w:proofErr w:type="gramStart"/>
      <w:r w:rsidRPr="00437B67">
        <w:rPr>
          <w:rFonts w:ascii="Courier New" w:eastAsia="Times New Roman" w:hAnsi="Courier New" w:cs="Courier New"/>
          <w:sz w:val="20"/>
          <w:szCs w:val="20"/>
          <w:lang w:eastAsia="ru-RU"/>
        </w:rPr>
        <w:t xml:space="preserve">       │   Н</w:t>
      </w:r>
      <w:proofErr w:type="gramEnd"/>
      <w:r w:rsidRPr="00437B67">
        <w:rPr>
          <w:rFonts w:ascii="Courier New" w:eastAsia="Times New Roman" w:hAnsi="Courier New" w:cs="Courier New"/>
          <w:sz w:val="20"/>
          <w:szCs w:val="20"/>
          <w:lang w:eastAsia="ru-RU"/>
        </w:rPr>
        <w:t>е менее 150   │   Не менее 10   │       1,2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1,0</w:t>
      </w:r>
      <w:proofErr w:type="gramStart"/>
      <w:r w:rsidRPr="00437B67">
        <w:rPr>
          <w:rFonts w:ascii="Courier New" w:eastAsia="Times New Roman" w:hAnsi="Courier New" w:cs="Courier New"/>
          <w:sz w:val="20"/>
          <w:szCs w:val="20"/>
          <w:lang w:eastAsia="ru-RU"/>
        </w:rPr>
        <w:t xml:space="preserve">       │    Н</w:t>
      </w:r>
      <w:proofErr w:type="gramEnd"/>
      <w:r w:rsidRPr="00437B67">
        <w:rPr>
          <w:rFonts w:ascii="Courier New" w:eastAsia="Times New Roman" w:hAnsi="Courier New" w:cs="Courier New"/>
          <w:sz w:val="20"/>
          <w:szCs w:val="20"/>
          <w:lang w:eastAsia="ru-RU"/>
        </w:rPr>
        <w:t>е менее 20   │   Не менее 5    │       1,2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spacing w:after="200" w:line="276" w:lineRule="auto"/>
        <w:jc w:val="both"/>
        <w:rPr>
          <w:rFonts w:ascii="Times New Roman" w:hAnsi="Times New Roman"/>
          <w:sz w:val="26"/>
          <w:szCs w:val="26"/>
        </w:rPr>
      </w:pP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1.2. Минимальный температурный диапазон газа составляет 40 °C.</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1.3. Изготовитель счетчиков газа и устрой</w:t>
      </w:r>
      <w:proofErr w:type="gramStart"/>
      <w:r w:rsidRPr="00437B67">
        <w:rPr>
          <w:rFonts w:ascii="Times New Roman" w:hAnsi="Times New Roman"/>
          <w:sz w:val="26"/>
          <w:szCs w:val="26"/>
        </w:rPr>
        <w:t>ств пр</w:t>
      </w:r>
      <w:proofErr w:type="gramEnd"/>
      <w:r w:rsidRPr="00437B67">
        <w:rPr>
          <w:rFonts w:ascii="Times New Roman" w:hAnsi="Times New Roman"/>
          <w:sz w:val="26"/>
          <w:szCs w:val="26"/>
        </w:rPr>
        <w:t>еобразования объема газа должен указывать: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"семейство" или группу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максимальное рабочее давление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2. Максимально допускаемая погрешность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2.1. Счетчик газа, показывающий в рабочих условиях измерений объем или массу газа, должен иметь показатели точности измерений, указанные в таблице 1.</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Таблица 1</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Измеренный объем     │      Максимально допускаемая погрешность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  класс точности 1,5   │  класс точности 1,0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Q    &lt;= Q &lt; Q       │          3%           │          2%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w:t>
      </w:r>
      <w:proofErr w:type="spellStart"/>
      <w:r w:rsidRPr="00437B67">
        <w:rPr>
          <w:rFonts w:ascii="Courier New" w:eastAsia="Times New Roman" w:hAnsi="Courier New" w:cs="Courier New"/>
          <w:sz w:val="20"/>
          <w:szCs w:val="20"/>
          <w:lang w:eastAsia="ru-RU"/>
        </w:rPr>
        <w:t>min</w:t>
      </w:r>
      <w:proofErr w:type="spellEnd"/>
      <w:r w:rsidRPr="00437B67">
        <w:rPr>
          <w:rFonts w:ascii="Courier New" w:eastAsia="Times New Roman" w:hAnsi="Courier New" w:cs="Courier New"/>
          <w:sz w:val="20"/>
          <w:szCs w:val="20"/>
          <w:lang w:eastAsia="ru-RU"/>
        </w:rPr>
        <w:t xml:space="preserve">         t      │                       │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Q  &lt;= Q &lt;= Q        │         1,5%          │          1%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 xml:space="preserve">│      t          </w:t>
      </w:r>
      <w:proofErr w:type="spellStart"/>
      <w:r w:rsidRPr="00437B67">
        <w:rPr>
          <w:rFonts w:ascii="Courier New" w:eastAsia="Times New Roman" w:hAnsi="Courier New" w:cs="Courier New"/>
          <w:sz w:val="20"/>
          <w:szCs w:val="20"/>
          <w:lang w:eastAsia="ru-RU"/>
        </w:rPr>
        <w:t>max</w:t>
      </w:r>
      <w:proofErr w:type="spellEnd"/>
      <w:r w:rsidRPr="00437B67">
        <w:rPr>
          <w:rFonts w:ascii="Courier New" w:eastAsia="Times New Roman" w:hAnsi="Courier New" w:cs="Courier New"/>
          <w:sz w:val="20"/>
          <w:szCs w:val="20"/>
          <w:lang w:eastAsia="ru-RU"/>
        </w:rPr>
        <w:t xml:space="preserve">     │                       │                       │</w:t>
      </w:r>
    </w:p>
    <w:p w:rsidR="00437B67" w:rsidRPr="00437B67" w:rsidRDefault="00437B67" w:rsidP="00437B67">
      <w:pPr>
        <w:autoSpaceDE w:val="0"/>
        <w:autoSpaceDN w:val="0"/>
        <w:adjustRightInd w:val="0"/>
        <w:jc w:val="both"/>
        <w:rPr>
          <w:rFonts w:ascii="Courier New" w:eastAsia="Times New Roman" w:hAnsi="Courier New" w:cs="Courier New"/>
          <w:sz w:val="20"/>
          <w:szCs w:val="20"/>
          <w:lang w:eastAsia="ru-RU"/>
        </w:rPr>
      </w:pPr>
      <w:r w:rsidRPr="00437B67">
        <w:rPr>
          <w:rFonts w:ascii="Courier New" w:eastAsia="Times New Roman" w:hAnsi="Courier New" w:cs="Courier New"/>
          <w:sz w:val="20"/>
          <w:szCs w:val="20"/>
          <w:lang w:eastAsia="ru-RU"/>
        </w:rPr>
        <w:t>└─────────────────────────┴───────────────────────┴───────────────────────┘</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Если значения погрешности измерений </w:t>
      </w:r>
      <w:proofErr w:type="gramStart"/>
      <w:r w:rsidRPr="00437B67">
        <w:rPr>
          <w:rFonts w:ascii="Times New Roman" w:hAnsi="Times New Roman"/>
          <w:sz w:val="26"/>
          <w:szCs w:val="26"/>
        </w:rPr>
        <w:t>между</w:t>
      </w:r>
      <w:proofErr w:type="gramEnd"/>
      <w:r w:rsidRPr="00437B67">
        <w:rPr>
          <w:rFonts w:ascii="Times New Roman" w:hAnsi="Times New Roman"/>
          <w:noProof/>
          <w:sz w:val="26"/>
          <w:szCs w:val="26"/>
          <w:lang w:eastAsia="ru-RU"/>
        </w:rPr>
        <w:drawing>
          <wp:inline distT="0" distB="0" distL="0" distR="0" wp14:anchorId="001FAB0B" wp14:editId="59F1666A">
            <wp:extent cx="131445" cy="219710"/>
            <wp:effectExtent l="0" t="0" r="1905" b="8890"/>
            <wp:docPr id="88"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и </w:t>
      </w:r>
      <w:r w:rsidRPr="00437B67">
        <w:rPr>
          <w:rFonts w:ascii="Times New Roman" w:hAnsi="Times New Roman"/>
          <w:noProof/>
          <w:sz w:val="26"/>
          <w:szCs w:val="26"/>
          <w:lang w:eastAsia="ru-RU"/>
        </w:rPr>
        <w:drawing>
          <wp:inline distT="0" distB="0" distL="0" distR="0" wp14:anchorId="1CF2CACD" wp14:editId="295AD79E">
            <wp:extent cx="307340" cy="219710"/>
            <wp:effectExtent l="0" t="0" r="0" b="8890"/>
            <wp:docPr id="89"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7340" cy="219710"/>
                    </a:xfrm>
                    <a:prstGeom prst="rect">
                      <a:avLst/>
                    </a:prstGeom>
                    <a:noFill/>
                    <a:ln>
                      <a:noFill/>
                    </a:ln>
                  </pic:spPr>
                </pic:pic>
              </a:graphicData>
            </a:graphic>
          </wp:inline>
        </w:drawing>
      </w:r>
      <w:r w:rsidRPr="00437B67">
        <w:rPr>
          <w:rFonts w:ascii="Times New Roman" w:hAnsi="Times New Roman"/>
          <w:sz w:val="26"/>
          <w:szCs w:val="26"/>
        </w:rPr>
        <w:t xml:space="preserve"> имеют </w:t>
      </w:r>
      <w:proofErr w:type="gramStart"/>
      <w:r w:rsidRPr="00437B67">
        <w:rPr>
          <w:rFonts w:ascii="Times New Roman" w:hAnsi="Times New Roman"/>
          <w:sz w:val="26"/>
          <w:szCs w:val="26"/>
        </w:rPr>
        <w:t>одинаковый</w:t>
      </w:r>
      <w:proofErr w:type="gramEnd"/>
      <w:r w:rsidRPr="00437B67">
        <w:rPr>
          <w:rFonts w:ascii="Times New Roman" w:hAnsi="Times New Roman"/>
          <w:sz w:val="26"/>
          <w:szCs w:val="26"/>
        </w:rPr>
        <w:t xml:space="preserve"> знак, то их значения по абсолютной величине не должны превышать 1% для класса точности 1,5 и 0,5% для класса точности 1,0.</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2.2. Для счетчика газа со встроенным температурным корректором, который показывает значение приведенного к нормальным условиям объема газа, максимально допускаемая погрешность увеличивается на 0,5% в диапазоне 30 °C, симметрично располагаясь вокруг температуры, установленной изготовителем, в интервале от +15 °C до +25 °C. За границами этого интервала допускается дополнительное увеличение погрешности измерений на 0,5% на каждый интервал в 10 °C.</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3. Электромагнитная совместимость.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3.1. Электромагнитная совместимость счетчика газа или устройства преобразования объема газа должна удовлетворять требованиям:</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изменение результата измерения не должно превышать критического значения изменения, указанного в пункте 3.3;</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результат измерения должен достоверно отображаться, интерпретироваться, храниться и передаваться.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3.2. После воздействия электромагнитных помех счетчик газа должен:</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обеспечивать восстановление (сохранение) всей измерительной информации, имевшейся непосредственно перед воздействием помех;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сохранять все измерительные функции.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3.3. Критическое (наибольшее допускаемое) изменение результата измерений объема газа равно </w:t>
      </w:r>
      <w:proofErr w:type="gramStart"/>
      <w:r w:rsidRPr="00437B67">
        <w:rPr>
          <w:rFonts w:ascii="Times New Roman" w:hAnsi="Times New Roman"/>
          <w:sz w:val="26"/>
          <w:szCs w:val="26"/>
        </w:rPr>
        <w:t>наименьшему</w:t>
      </w:r>
      <w:proofErr w:type="gramEnd"/>
      <w:r w:rsidRPr="00437B67">
        <w:rPr>
          <w:rFonts w:ascii="Times New Roman" w:hAnsi="Times New Roman"/>
          <w:sz w:val="26"/>
          <w:szCs w:val="26"/>
        </w:rPr>
        <w:t xml:space="preserve"> из двух следующих значений: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величине, соответствующей половине максимально допускаемой погрешности измерений в верхнем участке измеренного объема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величине, соответствующей максимально допускаемой погрешности измерений, относящейся к величине объема за одну минуту при максимальном расходе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3.4. Влияние помех от режимов втекания - вытекания потока.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В условиях установки, определенных изготовителем, влияние помех не должно превышать одной трети максимально допускаемой погрешности измерений.</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 Надежность.</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После проведения соответствующих испытаний должны выполняться следующие требования: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4.1. Для счетчиков газа класса точности 1,5.</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4.1.1. </w:t>
      </w:r>
      <w:proofErr w:type="gramStart"/>
      <w:r w:rsidRPr="00437B67">
        <w:rPr>
          <w:rFonts w:ascii="Times New Roman" w:hAnsi="Times New Roman"/>
          <w:sz w:val="26"/>
          <w:szCs w:val="26"/>
        </w:rPr>
        <w:t xml:space="preserve">Отклонение результата измерений после испытаний на надежность по отношению к первоначальному результату измерений для расходов газа в диапазоне от </w:t>
      </w:r>
      <w:r w:rsidRPr="00437B67">
        <w:rPr>
          <w:rFonts w:ascii="Times New Roman" w:hAnsi="Times New Roman"/>
          <w:noProof/>
          <w:sz w:val="26"/>
          <w:szCs w:val="26"/>
          <w:lang w:eastAsia="ru-RU"/>
        </w:rPr>
        <w:drawing>
          <wp:inline distT="0" distB="0" distL="0" distR="0" wp14:anchorId="67AB45EA" wp14:editId="30A60E95">
            <wp:extent cx="131445" cy="219710"/>
            <wp:effectExtent l="0" t="0" r="1905" b="8890"/>
            <wp:docPr id="9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445" cy="219710"/>
                    </a:xfrm>
                    <a:prstGeom prst="rect">
                      <a:avLst/>
                    </a:prstGeom>
                    <a:noFill/>
                    <a:ln>
                      <a:noFill/>
                    </a:ln>
                  </pic:spPr>
                </pic:pic>
              </a:graphicData>
            </a:graphic>
          </wp:inline>
        </w:drawing>
      </w:r>
      <w:r w:rsidRPr="00437B67">
        <w:rPr>
          <w:rFonts w:ascii="Times New Roman" w:hAnsi="Times New Roman"/>
          <w:sz w:val="26"/>
          <w:szCs w:val="26"/>
        </w:rPr>
        <w:t xml:space="preserve"> до </w:t>
      </w:r>
      <w:r w:rsidRPr="00437B67">
        <w:rPr>
          <w:rFonts w:ascii="Times New Roman" w:hAnsi="Times New Roman"/>
          <w:noProof/>
          <w:sz w:val="26"/>
          <w:szCs w:val="26"/>
          <w:lang w:eastAsia="ru-RU"/>
        </w:rPr>
        <w:drawing>
          <wp:inline distT="0" distB="0" distL="0" distR="0" wp14:anchorId="6D8A252C" wp14:editId="67C0E7EB">
            <wp:extent cx="307340" cy="219710"/>
            <wp:effectExtent l="0" t="0" r="0" b="8890"/>
            <wp:docPr id="91"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7340" cy="219710"/>
                    </a:xfrm>
                    <a:prstGeom prst="rect">
                      <a:avLst/>
                    </a:prstGeom>
                    <a:noFill/>
                    <a:ln>
                      <a:noFill/>
                    </a:ln>
                  </pic:spPr>
                </pic:pic>
              </a:graphicData>
            </a:graphic>
          </wp:inline>
        </w:drawing>
      </w:r>
      <w:r w:rsidRPr="00437B67">
        <w:rPr>
          <w:rFonts w:ascii="Times New Roman" w:hAnsi="Times New Roman"/>
          <w:sz w:val="26"/>
          <w:szCs w:val="26"/>
        </w:rPr>
        <w:t xml:space="preserve"> не должно превышать результат измерений более чем на 2%.</w:t>
      </w:r>
      <w:proofErr w:type="gramEnd"/>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4.1.2. Погрешность измерений после испытаний на надежность не должна превышать удвоенного значения максимально допускаемой погрешности измерений, указанной в разделе 2.</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4.2. Для счетчиков газа класса точности 1,0.</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4.2.1. Отклонение результата измерений после испытаний на надежность по отношению к первоначальному результату измерений не должно превышать одной трети максимально допускаемой погрешности измерений, указанной в разделе 2.</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4.2.2. Погрешность измерений после испытания на надежность не должна превышать максимально допускаемой погрешности измерений, указанной в разделе 2.</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 Пригодность к эксплуатации.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5.1. Счетчик газа, питаемый от сети переменного или постоянного тока, должен снабжаться аварийным источником питания или другими средствами, обеспечивающими в течение установленного срока сохранение результатов измерений и измерительных функций в случае повреждения основного источника питания.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5.2. Штатный источник питания счетчика должен иметь срок службы не менее пяти лет. По истечении 90% срока службы должно появляться соответствующее предупреждение.</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5.3. Показывающее устройство (дисплей) должно иметь достаточное число разрядов единиц, гарантирующее, что количество газа, прошедшее через счетчик за 8000 часов </w:t>
      </w:r>
      <w:proofErr w:type="gramStart"/>
      <w:r w:rsidRPr="00437B67">
        <w:rPr>
          <w:rFonts w:ascii="Times New Roman" w:hAnsi="Times New Roman"/>
          <w:sz w:val="26"/>
          <w:szCs w:val="26"/>
        </w:rPr>
        <w:t>при</w:t>
      </w:r>
      <w:proofErr w:type="gramEnd"/>
      <w:r w:rsidRPr="00437B67">
        <w:rPr>
          <w:rFonts w:ascii="Times New Roman" w:hAnsi="Times New Roman"/>
          <w:noProof/>
          <w:sz w:val="26"/>
          <w:szCs w:val="26"/>
          <w:lang w:eastAsia="ru-RU"/>
        </w:rPr>
        <w:drawing>
          <wp:inline distT="0" distB="0" distL="0" distR="0" wp14:anchorId="550D73B3" wp14:editId="001C8E2C">
            <wp:extent cx="307340" cy="219710"/>
            <wp:effectExtent l="0" t="0" r="0" b="8890"/>
            <wp:docPr id="92"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7340" cy="219710"/>
                    </a:xfrm>
                    <a:prstGeom prst="rect">
                      <a:avLst/>
                    </a:prstGeom>
                    <a:noFill/>
                    <a:ln>
                      <a:noFill/>
                    </a:ln>
                  </pic:spPr>
                </pic:pic>
              </a:graphicData>
            </a:graphic>
          </wp:inline>
        </w:drawing>
      </w:r>
      <w:r w:rsidRPr="00437B67">
        <w:rPr>
          <w:rFonts w:ascii="Times New Roman" w:hAnsi="Times New Roman"/>
          <w:sz w:val="26"/>
          <w:szCs w:val="26"/>
        </w:rPr>
        <w:t>, не вызывает возвращения показаний к первоначальным (нулевым) значениям.</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5.4. Счетчик газа должен быть работоспособным при его установке в любом положении, указанном изготовителем в эксплуатационных документах.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5.5. Счетчик газа должен иметь элемент контроля, с помощью которого можно провести тестирование его работоспособности.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5.6. Счетчик газа должен удовлетворять требованиям в отношении максимально допускаемой погрешности измерений либо для любого направления потока газа, либо только для одного четко указанного.</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Для устройства преобразования объема газа (корректора) должны применяться те же требования, что и для счетчика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Дополнительно для устройства преобразования объема газа (корректора) должны применяться следующие требования: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7. Параметры нормальных условий для преобразуемых величин.</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Изготовитель должен определить нормальные условия для приведения к ним измеренных значений объема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lastRenderedPageBreak/>
        <w:t>8. Максимально допускаемая погрешность для устройства преобразования объема газа (без учета погрешности счетчика газа):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0,5% при температуре окружающего воздуха 20 °C </w:t>
      </w:r>
      <w:r w:rsidRPr="00437B67">
        <w:rPr>
          <w:rFonts w:ascii="Times New Roman" w:hAnsi="Times New Roman"/>
          <w:noProof/>
          <w:sz w:val="26"/>
          <w:szCs w:val="26"/>
          <w:lang w:eastAsia="ru-RU"/>
        </w:rPr>
        <w:drawing>
          <wp:inline distT="0" distB="0" distL="0" distR="0" wp14:anchorId="7D306CDA" wp14:editId="45CCDE42">
            <wp:extent cx="116840" cy="116840"/>
            <wp:effectExtent l="0" t="0" r="0" b="0"/>
            <wp:docPr id="93"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437B67">
        <w:rPr>
          <w:rFonts w:ascii="Times New Roman" w:hAnsi="Times New Roman"/>
          <w:sz w:val="26"/>
          <w:szCs w:val="26"/>
        </w:rPr>
        <w:t xml:space="preserve"> 3 °C, влажности 60% </w:t>
      </w:r>
      <w:r w:rsidRPr="00437B67">
        <w:rPr>
          <w:rFonts w:ascii="Times New Roman" w:hAnsi="Times New Roman"/>
          <w:noProof/>
          <w:sz w:val="26"/>
          <w:szCs w:val="26"/>
          <w:lang w:eastAsia="ru-RU"/>
        </w:rPr>
        <w:drawing>
          <wp:inline distT="0" distB="0" distL="0" distR="0" wp14:anchorId="5F775594" wp14:editId="001AF32C">
            <wp:extent cx="116840" cy="116840"/>
            <wp:effectExtent l="0" t="0" r="0" b="0"/>
            <wp:docPr id="94"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437B67">
        <w:rPr>
          <w:rFonts w:ascii="Times New Roman" w:hAnsi="Times New Roman"/>
          <w:sz w:val="26"/>
          <w:szCs w:val="26"/>
        </w:rPr>
        <w:t xml:space="preserve"> 15% и при номинальных значениях источника питания,</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0,7% для устрой</w:t>
      </w:r>
      <w:proofErr w:type="gramStart"/>
      <w:r w:rsidRPr="00437B67">
        <w:rPr>
          <w:rFonts w:ascii="Times New Roman" w:hAnsi="Times New Roman"/>
          <w:sz w:val="26"/>
          <w:szCs w:val="26"/>
        </w:rPr>
        <w:t>ств пр</w:t>
      </w:r>
      <w:proofErr w:type="gramEnd"/>
      <w:r w:rsidRPr="00437B67">
        <w:rPr>
          <w:rFonts w:ascii="Times New Roman" w:hAnsi="Times New Roman"/>
          <w:sz w:val="26"/>
          <w:szCs w:val="26"/>
        </w:rPr>
        <w:t>еобразования (корректоров) по температуре для приведения объемов газа, измеренных при рабочих условиях, к нормальным условиям,</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1% для других устрой</w:t>
      </w:r>
      <w:proofErr w:type="gramStart"/>
      <w:r w:rsidRPr="00437B67">
        <w:rPr>
          <w:rFonts w:ascii="Times New Roman" w:hAnsi="Times New Roman"/>
          <w:sz w:val="26"/>
          <w:szCs w:val="26"/>
        </w:rPr>
        <w:t>ств пр</w:t>
      </w:r>
      <w:proofErr w:type="gramEnd"/>
      <w:r w:rsidRPr="00437B67">
        <w:rPr>
          <w:rFonts w:ascii="Times New Roman" w:hAnsi="Times New Roman"/>
          <w:sz w:val="26"/>
          <w:szCs w:val="26"/>
        </w:rPr>
        <w:t>еобразования при нормированных рабочих условиях.</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9. Пригодность к эксплуатации.</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 xml:space="preserve">9.1. Электронное преобразующее устройство (корректор) должно обнаруживать состояние, когда оно работает вне рабочего диапазона, установленного изготовителем для параметров, влияющих на точность измерений. В этом случае корректор должен останавливать интегрирование преобразованной </w:t>
      </w:r>
      <w:proofErr w:type="gramStart"/>
      <w:r w:rsidRPr="00437B67">
        <w:rPr>
          <w:rFonts w:ascii="Times New Roman" w:hAnsi="Times New Roman"/>
          <w:sz w:val="26"/>
          <w:szCs w:val="26"/>
        </w:rPr>
        <w:t>величины</w:t>
      </w:r>
      <w:proofErr w:type="gramEnd"/>
      <w:r w:rsidRPr="00437B67">
        <w:rPr>
          <w:rFonts w:ascii="Times New Roman" w:hAnsi="Times New Roman"/>
          <w:sz w:val="26"/>
          <w:szCs w:val="26"/>
        </w:rPr>
        <w:t xml:space="preserve"> и оно может суммировать отдельно преобразованную величину для периода времени, когда оно работало вне пределов рабочего диапазона.</w:t>
      </w:r>
    </w:p>
    <w:p w:rsidR="00437B67" w:rsidRPr="00437B67" w:rsidRDefault="00437B67" w:rsidP="00437B67">
      <w:pPr>
        <w:spacing w:after="200" w:line="276" w:lineRule="auto"/>
        <w:jc w:val="both"/>
        <w:rPr>
          <w:rFonts w:ascii="Times New Roman" w:hAnsi="Times New Roman"/>
          <w:sz w:val="26"/>
          <w:szCs w:val="26"/>
        </w:rPr>
      </w:pPr>
      <w:r w:rsidRPr="00437B67">
        <w:rPr>
          <w:rFonts w:ascii="Times New Roman" w:hAnsi="Times New Roman"/>
          <w:sz w:val="26"/>
          <w:szCs w:val="26"/>
        </w:rPr>
        <w:t>9.2. Корректор должен иметь возможность отображать все требуемые данные измерений без дополнительного оборудования.</w:t>
      </w:r>
    </w:p>
    <w:p w:rsidR="00437B67" w:rsidRPr="00437B67" w:rsidRDefault="00437B67" w:rsidP="00437B67">
      <w:pPr>
        <w:widowControl w:val="0"/>
        <w:suppressAutoHyphens/>
        <w:autoSpaceDE w:val="0"/>
        <w:autoSpaceDN w:val="0"/>
        <w:adjustRightInd w:val="0"/>
        <w:spacing w:line="360" w:lineRule="auto"/>
        <w:jc w:val="both"/>
        <w:rPr>
          <w:rFonts w:ascii="Times New Roman" w:hAnsi="Times New Roman"/>
          <w:sz w:val="26"/>
          <w:szCs w:val="26"/>
          <w:lang w:eastAsia="ru-RU"/>
        </w:rPr>
      </w:pPr>
    </w:p>
    <w:p w:rsidR="00437B67" w:rsidRPr="00437B67" w:rsidRDefault="00437B67" w:rsidP="00437B67">
      <w:pPr>
        <w:widowControl w:val="0"/>
        <w:suppressAutoHyphens/>
        <w:autoSpaceDE w:val="0"/>
        <w:autoSpaceDN w:val="0"/>
        <w:adjustRightInd w:val="0"/>
        <w:spacing w:line="360" w:lineRule="auto"/>
        <w:jc w:val="both"/>
        <w:rPr>
          <w:rFonts w:ascii="Times New Roman" w:hAnsi="Times New Roman"/>
          <w:sz w:val="26"/>
          <w:szCs w:val="26"/>
          <w:lang w:eastAsia="ru-RU"/>
        </w:rPr>
      </w:pPr>
    </w:p>
    <w:p w:rsidR="00437B67" w:rsidRPr="00437B67" w:rsidRDefault="00437B67" w:rsidP="00437B67">
      <w:pPr>
        <w:widowControl w:val="0"/>
        <w:suppressAutoHyphens/>
        <w:autoSpaceDE w:val="0"/>
        <w:autoSpaceDN w:val="0"/>
        <w:adjustRightInd w:val="0"/>
        <w:spacing w:line="360" w:lineRule="auto"/>
        <w:jc w:val="both"/>
        <w:rPr>
          <w:rFonts w:ascii="Times New Roman" w:hAnsi="Times New Roman"/>
          <w:sz w:val="26"/>
          <w:szCs w:val="26"/>
          <w:lang w:eastAsia="ru-RU"/>
        </w:rPr>
      </w:pPr>
    </w:p>
    <w:p w:rsidR="00437B67" w:rsidRPr="00437B67" w:rsidRDefault="00437B67" w:rsidP="00437B67">
      <w:pPr>
        <w:widowControl w:val="0"/>
        <w:suppressAutoHyphens/>
        <w:autoSpaceDE w:val="0"/>
        <w:autoSpaceDN w:val="0"/>
        <w:adjustRightInd w:val="0"/>
        <w:spacing w:line="360" w:lineRule="auto"/>
        <w:jc w:val="both"/>
        <w:rPr>
          <w:rFonts w:ascii="Times New Roman" w:hAnsi="Times New Roman"/>
          <w:sz w:val="26"/>
          <w:szCs w:val="26"/>
          <w:lang w:eastAsia="ru-RU"/>
        </w:rPr>
      </w:pPr>
    </w:p>
    <w:p w:rsidR="00437B67" w:rsidRDefault="00437B67"/>
    <w:sectPr w:rsidR="00437B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2AE"/>
    <w:multiLevelType w:val="hybridMultilevel"/>
    <w:tmpl w:val="00006952"/>
    <w:lvl w:ilvl="0" w:tplc="00005F90">
      <w:start w:val="1"/>
      <w:numFmt w:val="bullet"/>
      <w:lvlText w:val="-"/>
      <w:lvlJc w:val="left"/>
      <w:pPr>
        <w:tabs>
          <w:tab w:val="num" w:pos="502"/>
        </w:tabs>
        <w:ind w:left="502"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17A62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01D85EC5"/>
    <w:multiLevelType w:val="hybridMultilevel"/>
    <w:tmpl w:val="0D5E0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674CF"/>
    <w:multiLevelType w:val="hybridMultilevel"/>
    <w:tmpl w:val="21E48A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AC6818"/>
    <w:multiLevelType w:val="hybridMultilevel"/>
    <w:tmpl w:val="F7C629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CEB39EC"/>
    <w:multiLevelType w:val="multilevel"/>
    <w:tmpl w:val="41362CBC"/>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
    <w:nsid w:val="28DA6A99"/>
    <w:multiLevelType w:val="hybridMultilevel"/>
    <w:tmpl w:val="5BF665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B911D9E"/>
    <w:multiLevelType w:val="hybridMultilevel"/>
    <w:tmpl w:val="E26CF9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E14785A"/>
    <w:multiLevelType w:val="multilevel"/>
    <w:tmpl w:val="EECC9770"/>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9">
    <w:nsid w:val="30296043"/>
    <w:multiLevelType w:val="hybridMultilevel"/>
    <w:tmpl w:val="15105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57F0D7C"/>
    <w:multiLevelType w:val="hybridMultilevel"/>
    <w:tmpl w:val="6FB041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6D965C1"/>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38CF1C34"/>
    <w:multiLevelType w:val="hybridMultilevel"/>
    <w:tmpl w:val="FF0630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C2C2D9E"/>
    <w:multiLevelType w:val="hybridMultilevel"/>
    <w:tmpl w:val="A1E45930"/>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B">
      <w:start w:val="1"/>
      <w:numFmt w:val="bullet"/>
      <w:lvlText w:val=""/>
      <w:lvlJc w:val="left"/>
      <w:pPr>
        <w:tabs>
          <w:tab w:val="num" w:pos="3306"/>
        </w:tabs>
        <w:ind w:left="3306" w:hanging="360"/>
      </w:pPr>
      <w:rPr>
        <w:rFonts w:ascii="Wingdings" w:hAnsi="Wingdings"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4">
    <w:nsid w:val="42FC07BD"/>
    <w:multiLevelType w:val="multilevel"/>
    <w:tmpl w:val="F6188616"/>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433F7E9C"/>
    <w:multiLevelType w:val="hybridMultilevel"/>
    <w:tmpl w:val="DF80F4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3A13ED6"/>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nsid w:val="4A9A2A8E"/>
    <w:multiLevelType w:val="hybridMultilevel"/>
    <w:tmpl w:val="E1563530"/>
    <w:lvl w:ilvl="0" w:tplc="AE6621F4">
      <w:start w:val="9000"/>
      <w:numFmt w:val="decimal"/>
      <w:lvlText w:val="%1"/>
      <w:lvlJc w:val="left"/>
      <w:pPr>
        <w:ind w:left="780" w:hanging="42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1600F2D"/>
    <w:multiLevelType w:val="hybridMultilevel"/>
    <w:tmpl w:val="BEC409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77D26DA"/>
    <w:multiLevelType w:val="hybridMultilevel"/>
    <w:tmpl w:val="31EA3B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F3D7640"/>
    <w:multiLevelType w:val="hybridMultilevel"/>
    <w:tmpl w:val="84DE9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11D5AF9"/>
    <w:multiLevelType w:val="hybridMultilevel"/>
    <w:tmpl w:val="6B668D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62633D4C"/>
    <w:multiLevelType w:val="hybridMultilevel"/>
    <w:tmpl w:val="E7D0C74E"/>
    <w:lvl w:ilvl="0" w:tplc="B9BABD8C">
      <w:start w:val="1"/>
      <w:numFmt w:val="decimal"/>
      <w:lvlText w:val="%1."/>
      <w:lvlJc w:val="left"/>
      <w:pPr>
        <w:ind w:left="-708" w:hanging="360"/>
      </w:pPr>
      <w:rPr>
        <w:rFonts w:ascii="Times New Roman" w:eastAsia="Times New Roman" w:hAnsi="Times New Roman" w:cs="Times New Roman"/>
      </w:rPr>
    </w:lvl>
    <w:lvl w:ilvl="1" w:tplc="04190019">
      <w:start w:val="1"/>
      <w:numFmt w:val="lowerLetter"/>
      <w:lvlText w:val="%2."/>
      <w:lvlJc w:val="left"/>
      <w:pPr>
        <w:ind w:left="12" w:hanging="360"/>
      </w:pPr>
      <w:rPr>
        <w:rFonts w:cs="Times New Roman"/>
      </w:rPr>
    </w:lvl>
    <w:lvl w:ilvl="2" w:tplc="0419001B">
      <w:start w:val="1"/>
      <w:numFmt w:val="lowerRoman"/>
      <w:lvlText w:val="%3."/>
      <w:lvlJc w:val="right"/>
      <w:pPr>
        <w:ind w:left="732" w:hanging="180"/>
      </w:pPr>
      <w:rPr>
        <w:rFonts w:cs="Times New Roman"/>
      </w:rPr>
    </w:lvl>
    <w:lvl w:ilvl="3" w:tplc="0419000F" w:tentative="1">
      <w:start w:val="1"/>
      <w:numFmt w:val="decimal"/>
      <w:lvlText w:val="%4."/>
      <w:lvlJc w:val="left"/>
      <w:pPr>
        <w:ind w:left="1452" w:hanging="360"/>
      </w:pPr>
      <w:rPr>
        <w:rFonts w:cs="Times New Roman"/>
      </w:rPr>
    </w:lvl>
    <w:lvl w:ilvl="4" w:tplc="04190019" w:tentative="1">
      <w:start w:val="1"/>
      <w:numFmt w:val="lowerLetter"/>
      <w:lvlText w:val="%5."/>
      <w:lvlJc w:val="left"/>
      <w:pPr>
        <w:ind w:left="2172" w:hanging="360"/>
      </w:pPr>
      <w:rPr>
        <w:rFonts w:cs="Times New Roman"/>
      </w:rPr>
    </w:lvl>
    <w:lvl w:ilvl="5" w:tplc="0419001B" w:tentative="1">
      <w:start w:val="1"/>
      <w:numFmt w:val="lowerRoman"/>
      <w:lvlText w:val="%6."/>
      <w:lvlJc w:val="right"/>
      <w:pPr>
        <w:ind w:left="2892" w:hanging="180"/>
      </w:pPr>
      <w:rPr>
        <w:rFonts w:cs="Times New Roman"/>
      </w:rPr>
    </w:lvl>
    <w:lvl w:ilvl="6" w:tplc="0419000F" w:tentative="1">
      <w:start w:val="1"/>
      <w:numFmt w:val="decimal"/>
      <w:lvlText w:val="%7."/>
      <w:lvlJc w:val="left"/>
      <w:pPr>
        <w:ind w:left="3612" w:hanging="360"/>
      </w:pPr>
      <w:rPr>
        <w:rFonts w:cs="Times New Roman"/>
      </w:rPr>
    </w:lvl>
    <w:lvl w:ilvl="7" w:tplc="04190019" w:tentative="1">
      <w:start w:val="1"/>
      <w:numFmt w:val="lowerLetter"/>
      <w:lvlText w:val="%8."/>
      <w:lvlJc w:val="left"/>
      <w:pPr>
        <w:ind w:left="4332" w:hanging="360"/>
      </w:pPr>
      <w:rPr>
        <w:rFonts w:cs="Times New Roman"/>
      </w:rPr>
    </w:lvl>
    <w:lvl w:ilvl="8" w:tplc="0419001B" w:tentative="1">
      <w:start w:val="1"/>
      <w:numFmt w:val="lowerRoman"/>
      <w:lvlText w:val="%9."/>
      <w:lvlJc w:val="right"/>
      <w:pPr>
        <w:ind w:left="5052" w:hanging="180"/>
      </w:pPr>
      <w:rPr>
        <w:rFonts w:cs="Times New Roman"/>
      </w:rPr>
    </w:lvl>
  </w:abstractNum>
  <w:abstractNum w:abstractNumId="23">
    <w:nsid w:val="6DF64BC0"/>
    <w:multiLevelType w:val="hybridMultilevel"/>
    <w:tmpl w:val="00FC35B2"/>
    <w:lvl w:ilvl="0" w:tplc="10DAF4D4">
      <w:start w:val="7"/>
      <w:numFmt w:val="decimal"/>
      <w:lvlText w:val="%1."/>
      <w:lvlJc w:val="left"/>
      <w:pPr>
        <w:ind w:left="972" w:hanging="360"/>
      </w:pPr>
      <w:rPr>
        <w:rFonts w:cs="Times New Roman" w:hint="default"/>
      </w:rPr>
    </w:lvl>
    <w:lvl w:ilvl="1" w:tplc="04190019" w:tentative="1">
      <w:start w:val="1"/>
      <w:numFmt w:val="lowerLetter"/>
      <w:lvlText w:val="%2."/>
      <w:lvlJc w:val="left"/>
      <w:pPr>
        <w:ind w:left="1692" w:hanging="360"/>
      </w:pPr>
      <w:rPr>
        <w:rFonts w:cs="Times New Roman"/>
      </w:rPr>
    </w:lvl>
    <w:lvl w:ilvl="2" w:tplc="0419001B" w:tentative="1">
      <w:start w:val="1"/>
      <w:numFmt w:val="lowerRoman"/>
      <w:lvlText w:val="%3."/>
      <w:lvlJc w:val="right"/>
      <w:pPr>
        <w:ind w:left="2412" w:hanging="180"/>
      </w:pPr>
      <w:rPr>
        <w:rFonts w:cs="Times New Roman"/>
      </w:rPr>
    </w:lvl>
    <w:lvl w:ilvl="3" w:tplc="0419000F" w:tentative="1">
      <w:start w:val="1"/>
      <w:numFmt w:val="decimal"/>
      <w:lvlText w:val="%4."/>
      <w:lvlJc w:val="left"/>
      <w:pPr>
        <w:ind w:left="3132" w:hanging="360"/>
      </w:pPr>
      <w:rPr>
        <w:rFonts w:cs="Times New Roman"/>
      </w:rPr>
    </w:lvl>
    <w:lvl w:ilvl="4" w:tplc="04190019" w:tentative="1">
      <w:start w:val="1"/>
      <w:numFmt w:val="lowerLetter"/>
      <w:lvlText w:val="%5."/>
      <w:lvlJc w:val="left"/>
      <w:pPr>
        <w:ind w:left="3852" w:hanging="360"/>
      </w:pPr>
      <w:rPr>
        <w:rFonts w:cs="Times New Roman"/>
      </w:rPr>
    </w:lvl>
    <w:lvl w:ilvl="5" w:tplc="0419001B" w:tentative="1">
      <w:start w:val="1"/>
      <w:numFmt w:val="lowerRoman"/>
      <w:lvlText w:val="%6."/>
      <w:lvlJc w:val="right"/>
      <w:pPr>
        <w:ind w:left="4572" w:hanging="180"/>
      </w:pPr>
      <w:rPr>
        <w:rFonts w:cs="Times New Roman"/>
      </w:rPr>
    </w:lvl>
    <w:lvl w:ilvl="6" w:tplc="0419000F" w:tentative="1">
      <w:start w:val="1"/>
      <w:numFmt w:val="decimal"/>
      <w:lvlText w:val="%7."/>
      <w:lvlJc w:val="left"/>
      <w:pPr>
        <w:ind w:left="5292" w:hanging="360"/>
      </w:pPr>
      <w:rPr>
        <w:rFonts w:cs="Times New Roman"/>
      </w:rPr>
    </w:lvl>
    <w:lvl w:ilvl="7" w:tplc="04190019" w:tentative="1">
      <w:start w:val="1"/>
      <w:numFmt w:val="lowerLetter"/>
      <w:lvlText w:val="%8."/>
      <w:lvlJc w:val="left"/>
      <w:pPr>
        <w:ind w:left="6012" w:hanging="360"/>
      </w:pPr>
      <w:rPr>
        <w:rFonts w:cs="Times New Roman"/>
      </w:rPr>
    </w:lvl>
    <w:lvl w:ilvl="8" w:tplc="0419001B" w:tentative="1">
      <w:start w:val="1"/>
      <w:numFmt w:val="lowerRoman"/>
      <w:lvlText w:val="%9."/>
      <w:lvlJc w:val="right"/>
      <w:pPr>
        <w:ind w:left="6732" w:hanging="180"/>
      </w:pPr>
      <w:rPr>
        <w:rFonts w:cs="Times New Roman"/>
      </w:rPr>
    </w:lvl>
  </w:abstractNum>
  <w:abstractNum w:abstractNumId="24">
    <w:nsid w:val="6FF0245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22D67BF"/>
    <w:multiLevelType w:val="hybridMultilevel"/>
    <w:tmpl w:val="38DE075E"/>
    <w:lvl w:ilvl="0" w:tplc="78582628">
      <w:start w:val="1"/>
      <w:numFmt w:val="decimal"/>
      <w:lvlText w:val="%1."/>
      <w:lvlJc w:val="left"/>
      <w:pPr>
        <w:tabs>
          <w:tab w:val="num" w:pos="720"/>
        </w:tabs>
        <w:ind w:left="720" w:hanging="360"/>
      </w:pPr>
      <w:rPr>
        <w:rFonts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4732BC2"/>
    <w:multiLevelType w:val="multilevel"/>
    <w:tmpl w:val="EB8E2608"/>
    <w:styleLink w:val="1"/>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78CB551E"/>
    <w:multiLevelType w:val="hybridMultilevel"/>
    <w:tmpl w:val="09D0F4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17"/>
  </w:num>
  <w:num w:numId="4">
    <w:abstractNumId w:val="13"/>
  </w:num>
  <w:num w:numId="5">
    <w:abstractNumId w:val="5"/>
  </w:num>
  <w:num w:numId="6">
    <w:abstractNumId w:val="20"/>
  </w:num>
  <w:num w:numId="7">
    <w:abstractNumId w:val="7"/>
  </w:num>
  <w:num w:numId="8">
    <w:abstractNumId w:val="21"/>
  </w:num>
  <w:num w:numId="9">
    <w:abstractNumId w:val="0"/>
  </w:num>
  <w:num w:numId="10">
    <w:abstractNumId w:val="22"/>
  </w:num>
  <w:num w:numId="11">
    <w:abstractNumId w:val="6"/>
  </w:num>
  <w:num w:numId="12">
    <w:abstractNumId w:val="12"/>
  </w:num>
  <w:num w:numId="13">
    <w:abstractNumId w:val="27"/>
  </w:num>
  <w:num w:numId="14">
    <w:abstractNumId w:val="10"/>
  </w:num>
  <w:num w:numId="15">
    <w:abstractNumId w:val="19"/>
  </w:num>
  <w:num w:numId="16">
    <w:abstractNumId w:val="4"/>
  </w:num>
  <w:num w:numId="17">
    <w:abstractNumId w:val="18"/>
  </w:num>
  <w:num w:numId="18">
    <w:abstractNumId w:val="26"/>
  </w:num>
  <w:num w:numId="19">
    <w:abstractNumId w:val="9"/>
  </w:num>
  <w:num w:numId="20">
    <w:abstractNumId w:val="8"/>
  </w:num>
  <w:num w:numId="21">
    <w:abstractNumId w:val="2"/>
  </w:num>
  <w:num w:numId="22">
    <w:abstractNumId w:val="1"/>
  </w:num>
  <w:num w:numId="23">
    <w:abstractNumId w:val="23"/>
  </w:num>
  <w:num w:numId="24">
    <w:abstractNumId w:val="15"/>
  </w:num>
  <w:num w:numId="25">
    <w:abstractNumId w:val="25"/>
  </w:num>
  <w:num w:numId="26">
    <w:abstractNumId w:val="11"/>
  </w:num>
  <w:num w:numId="27">
    <w:abstractNumId w:val="1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B67"/>
    <w:rsid w:val="003264DD"/>
    <w:rsid w:val="00437B67"/>
    <w:rsid w:val="00D044DD"/>
    <w:rsid w:val="00E724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4DD"/>
    <w:rPr>
      <w:sz w:val="22"/>
      <w:szCs w:val="22"/>
    </w:rPr>
  </w:style>
  <w:style w:type="paragraph" w:styleId="10">
    <w:name w:val="heading 1"/>
    <w:basedOn w:val="a"/>
    <w:next w:val="a"/>
    <w:link w:val="11"/>
    <w:uiPriority w:val="99"/>
    <w:qFormat/>
    <w:rsid w:val="00437B67"/>
    <w:pPr>
      <w:keepNext/>
      <w:spacing w:before="240" w:after="60"/>
      <w:jc w:val="center"/>
      <w:outlineLvl w:val="0"/>
    </w:pPr>
    <w:rPr>
      <w:rFonts w:ascii="Times New Roman" w:eastAsia="Times New Roman" w:hAnsi="Times New Roman"/>
      <w:b/>
      <w:bCs/>
      <w:kern w:val="32"/>
      <w:sz w:val="32"/>
      <w:szCs w:val="32"/>
      <w:lang w:eastAsia="ru-RU"/>
    </w:rPr>
  </w:style>
  <w:style w:type="paragraph" w:styleId="2">
    <w:name w:val="heading 2"/>
    <w:basedOn w:val="a"/>
    <w:next w:val="a"/>
    <w:link w:val="20"/>
    <w:uiPriority w:val="99"/>
    <w:qFormat/>
    <w:rsid w:val="00437B67"/>
    <w:pPr>
      <w:keepNext/>
      <w:keepLines/>
      <w:spacing w:before="200" w:line="276" w:lineRule="auto"/>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437B67"/>
    <w:pPr>
      <w:keepNext/>
      <w:keepLines/>
      <w:spacing w:before="200" w:line="276" w:lineRule="auto"/>
      <w:outlineLvl w:val="2"/>
    </w:pPr>
    <w:rPr>
      <w:rFonts w:ascii="Cambria" w:eastAsia="Times New Roman" w:hAnsi="Cambria"/>
      <w:b/>
      <w:bCs/>
      <w:color w:val="4F81BD"/>
      <w:sz w:val="26"/>
      <w:szCs w:val="26"/>
    </w:rPr>
  </w:style>
  <w:style w:type="paragraph" w:styleId="4">
    <w:name w:val="heading 4"/>
    <w:basedOn w:val="a"/>
    <w:next w:val="a"/>
    <w:link w:val="40"/>
    <w:uiPriority w:val="99"/>
    <w:qFormat/>
    <w:rsid w:val="00437B67"/>
    <w:pPr>
      <w:keepNext/>
      <w:tabs>
        <w:tab w:val="num" w:pos="864"/>
      </w:tabs>
      <w:spacing w:before="240" w:after="60"/>
      <w:ind w:left="864" w:hanging="144"/>
      <w:jc w:val="both"/>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437B67"/>
    <w:pPr>
      <w:keepNext/>
      <w:keepLines/>
      <w:spacing w:before="200" w:line="276" w:lineRule="auto"/>
      <w:outlineLvl w:val="4"/>
    </w:pPr>
    <w:rPr>
      <w:rFonts w:ascii="Cambria" w:eastAsia="Times New Roman" w:hAnsi="Cambria"/>
      <w:color w:val="243F60"/>
      <w:sz w:val="26"/>
      <w:szCs w:val="26"/>
    </w:rPr>
  </w:style>
  <w:style w:type="paragraph" w:styleId="6">
    <w:name w:val="heading 6"/>
    <w:basedOn w:val="a"/>
    <w:next w:val="a"/>
    <w:link w:val="60"/>
    <w:uiPriority w:val="99"/>
    <w:qFormat/>
    <w:rsid w:val="00437B67"/>
    <w:pPr>
      <w:tabs>
        <w:tab w:val="num" w:pos="1152"/>
      </w:tabs>
      <w:spacing w:before="240" w:after="60"/>
      <w:ind w:left="1152" w:hanging="432"/>
      <w:jc w:val="both"/>
      <w:outlineLvl w:val="5"/>
    </w:pPr>
    <w:rPr>
      <w:rFonts w:ascii="Times New Roman" w:eastAsia="Times New Roman" w:hAnsi="Times New Roman"/>
      <w:b/>
      <w:bCs/>
      <w:lang w:eastAsia="ru-RU"/>
    </w:rPr>
  </w:style>
  <w:style w:type="paragraph" w:styleId="7">
    <w:name w:val="heading 7"/>
    <w:basedOn w:val="a"/>
    <w:next w:val="a"/>
    <w:link w:val="70"/>
    <w:uiPriority w:val="99"/>
    <w:qFormat/>
    <w:rsid w:val="00437B67"/>
    <w:pPr>
      <w:tabs>
        <w:tab w:val="num" w:pos="1296"/>
      </w:tabs>
      <w:spacing w:before="240" w:after="60"/>
      <w:ind w:left="1296" w:hanging="288"/>
      <w:jc w:val="both"/>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437B67"/>
    <w:pPr>
      <w:tabs>
        <w:tab w:val="num" w:pos="1440"/>
      </w:tabs>
      <w:spacing w:before="240" w:after="60"/>
      <w:ind w:left="1440" w:hanging="432"/>
      <w:jc w:val="both"/>
      <w:outlineLvl w:val="7"/>
    </w:pPr>
    <w:rPr>
      <w:rFonts w:ascii="Times New Roman" w:eastAsia="Times New Roman" w:hAnsi="Times New Roman"/>
      <w:i/>
      <w:iCs/>
      <w:sz w:val="24"/>
      <w:szCs w:val="24"/>
      <w:lang w:eastAsia="ru-RU"/>
    </w:rPr>
  </w:style>
  <w:style w:type="paragraph" w:styleId="9">
    <w:name w:val="heading 9"/>
    <w:basedOn w:val="a"/>
    <w:next w:val="a"/>
    <w:link w:val="90"/>
    <w:uiPriority w:val="99"/>
    <w:qFormat/>
    <w:rsid w:val="00437B67"/>
    <w:pPr>
      <w:tabs>
        <w:tab w:val="num" w:pos="1584"/>
      </w:tabs>
      <w:spacing w:before="240" w:after="60"/>
      <w:ind w:left="1584" w:hanging="144"/>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37B67"/>
    <w:rPr>
      <w:rFonts w:ascii="Tahoma" w:hAnsi="Tahoma" w:cs="Tahoma"/>
      <w:sz w:val="16"/>
      <w:szCs w:val="16"/>
    </w:rPr>
  </w:style>
  <w:style w:type="character" w:customStyle="1" w:styleId="a4">
    <w:name w:val="Текст выноски Знак"/>
    <w:basedOn w:val="a0"/>
    <w:link w:val="a3"/>
    <w:uiPriority w:val="99"/>
    <w:rsid w:val="00437B67"/>
    <w:rPr>
      <w:rFonts w:ascii="Tahoma" w:hAnsi="Tahoma" w:cs="Tahoma"/>
      <w:sz w:val="16"/>
      <w:szCs w:val="16"/>
    </w:rPr>
  </w:style>
  <w:style w:type="character" w:customStyle="1" w:styleId="11">
    <w:name w:val="Заголовок 1 Знак"/>
    <w:basedOn w:val="a0"/>
    <w:link w:val="10"/>
    <w:uiPriority w:val="99"/>
    <w:rsid w:val="00437B67"/>
    <w:rPr>
      <w:rFonts w:ascii="Times New Roman" w:eastAsia="Times New Roman" w:hAnsi="Times New Roman"/>
      <w:b/>
      <w:bCs/>
      <w:kern w:val="32"/>
      <w:sz w:val="32"/>
      <w:szCs w:val="32"/>
      <w:lang w:eastAsia="ru-RU"/>
    </w:rPr>
  </w:style>
  <w:style w:type="character" w:customStyle="1" w:styleId="20">
    <w:name w:val="Заголовок 2 Знак"/>
    <w:basedOn w:val="a0"/>
    <w:link w:val="2"/>
    <w:uiPriority w:val="99"/>
    <w:rsid w:val="00437B67"/>
    <w:rPr>
      <w:rFonts w:ascii="Cambria" w:eastAsia="Times New Roman" w:hAnsi="Cambria"/>
      <w:b/>
      <w:bCs/>
      <w:color w:val="4F81BD"/>
      <w:sz w:val="26"/>
      <w:szCs w:val="26"/>
    </w:rPr>
  </w:style>
  <w:style w:type="character" w:customStyle="1" w:styleId="30">
    <w:name w:val="Заголовок 3 Знак"/>
    <w:basedOn w:val="a0"/>
    <w:link w:val="3"/>
    <w:uiPriority w:val="99"/>
    <w:rsid w:val="00437B67"/>
    <w:rPr>
      <w:rFonts w:ascii="Cambria" w:eastAsia="Times New Roman" w:hAnsi="Cambria"/>
      <w:b/>
      <w:bCs/>
      <w:color w:val="4F81BD"/>
      <w:sz w:val="26"/>
      <w:szCs w:val="26"/>
    </w:rPr>
  </w:style>
  <w:style w:type="character" w:customStyle="1" w:styleId="40">
    <w:name w:val="Заголовок 4 Знак"/>
    <w:basedOn w:val="a0"/>
    <w:link w:val="4"/>
    <w:uiPriority w:val="99"/>
    <w:rsid w:val="00437B67"/>
    <w:rPr>
      <w:rFonts w:ascii="Times New Roman" w:eastAsia="Times New Roman" w:hAnsi="Times New Roman"/>
      <w:b/>
      <w:bCs/>
      <w:sz w:val="28"/>
      <w:szCs w:val="28"/>
      <w:lang w:eastAsia="ru-RU"/>
    </w:rPr>
  </w:style>
  <w:style w:type="character" w:customStyle="1" w:styleId="50">
    <w:name w:val="Заголовок 5 Знак"/>
    <w:basedOn w:val="a0"/>
    <w:link w:val="5"/>
    <w:uiPriority w:val="99"/>
    <w:rsid w:val="00437B67"/>
    <w:rPr>
      <w:rFonts w:ascii="Cambria" w:eastAsia="Times New Roman" w:hAnsi="Cambria"/>
      <w:color w:val="243F60"/>
      <w:sz w:val="26"/>
      <w:szCs w:val="26"/>
    </w:rPr>
  </w:style>
  <w:style w:type="character" w:customStyle="1" w:styleId="60">
    <w:name w:val="Заголовок 6 Знак"/>
    <w:basedOn w:val="a0"/>
    <w:link w:val="6"/>
    <w:uiPriority w:val="99"/>
    <w:rsid w:val="00437B67"/>
    <w:rPr>
      <w:rFonts w:ascii="Times New Roman" w:eastAsia="Times New Roman" w:hAnsi="Times New Roman"/>
      <w:b/>
      <w:bCs/>
      <w:sz w:val="22"/>
      <w:szCs w:val="22"/>
      <w:lang w:eastAsia="ru-RU"/>
    </w:rPr>
  </w:style>
  <w:style w:type="character" w:customStyle="1" w:styleId="70">
    <w:name w:val="Заголовок 7 Знак"/>
    <w:basedOn w:val="a0"/>
    <w:link w:val="7"/>
    <w:uiPriority w:val="99"/>
    <w:rsid w:val="00437B67"/>
    <w:rPr>
      <w:rFonts w:ascii="Times New Roman" w:eastAsia="Times New Roman" w:hAnsi="Times New Roman"/>
      <w:sz w:val="24"/>
      <w:szCs w:val="24"/>
      <w:lang w:eastAsia="ru-RU"/>
    </w:rPr>
  </w:style>
  <w:style w:type="character" w:customStyle="1" w:styleId="80">
    <w:name w:val="Заголовок 8 Знак"/>
    <w:basedOn w:val="a0"/>
    <w:link w:val="8"/>
    <w:uiPriority w:val="99"/>
    <w:rsid w:val="00437B67"/>
    <w:rPr>
      <w:rFonts w:ascii="Times New Roman" w:eastAsia="Times New Roman" w:hAnsi="Times New Roman"/>
      <w:i/>
      <w:iCs/>
      <w:sz w:val="24"/>
      <w:szCs w:val="24"/>
      <w:lang w:eastAsia="ru-RU"/>
    </w:rPr>
  </w:style>
  <w:style w:type="character" w:customStyle="1" w:styleId="90">
    <w:name w:val="Заголовок 9 Знак"/>
    <w:basedOn w:val="a0"/>
    <w:link w:val="9"/>
    <w:uiPriority w:val="99"/>
    <w:rsid w:val="00437B67"/>
    <w:rPr>
      <w:rFonts w:ascii="Arial" w:eastAsia="Times New Roman" w:hAnsi="Arial" w:cs="Arial"/>
      <w:sz w:val="22"/>
      <w:szCs w:val="22"/>
      <w:lang w:eastAsia="ru-RU"/>
    </w:rPr>
  </w:style>
  <w:style w:type="numbering" w:customStyle="1" w:styleId="12">
    <w:name w:val="Нет списка1"/>
    <w:next w:val="a2"/>
    <w:uiPriority w:val="99"/>
    <w:semiHidden/>
    <w:unhideWhenUsed/>
    <w:rsid w:val="00437B67"/>
  </w:style>
  <w:style w:type="paragraph" w:customStyle="1" w:styleId="ConsPlusNonformat">
    <w:name w:val="ConsPlusNonformat"/>
    <w:uiPriority w:val="99"/>
    <w:rsid w:val="00437B67"/>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437B67"/>
    <w:pPr>
      <w:widowControl w:val="0"/>
      <w:autoSpaceDE w:val="0"/>
      <w:autoSpaceDN w:val="0"/>
      <w:adjustRightInd w:val="0"/>
    </w:pPr>
    <w:rPr>
      <w:rFonts w:eastAsia="Times New Roman" w:cs="Calibri"/>
      <w:b/>
      <w:bCs/>
      <w:sz w:val="22"/>
      <w:szCs w:val="22"/>
      <w:lang w:eastAsia="ru-RU"/>
    </w:rPr>
  </w:style>
  <w:style w:type="paragraph" w:customStyle="1" w:styleId="ConsPlusCell">
    <w:name w:val="ConsPlusCell"/>
    <w:uiPriority w:val="99"/>
    <w:rsid w:val="00437B67"/>
    <w:pPr>
      <w:widowControl w:val="0"/>
      <w:autoSpaceDE w:val="0"/>
      <w:autoSpaceDN w:val="0"/>
      <w:adjustRightInd w:val="0"/>
    </w:pPr>
    <w:rPr>
      <w:rFonts w:ascii="Arial" w:eastAsia="Times New Roman" w:hAnsi="Arial" w:cs="Arial"/>
      <w:lang w:eastAsia="ru-RU"/>
    </w:rPr>
  </w:style>
  <w:style w:type="paragraph" w:styleId="a5">
    <w:name w:val="List Paragraph"/>
    <w:basedOn w:val="a"/>
    <w:uiPriority w:val="99"/>
    <w:qFormat/>
    <w:rsid w:val="00437B67"/>
    <w:pPr>
      <w:spacing w:after="200" w:line="276" w:lineRule="auto"/>
      <w:ind w:left="720"/>
      <w:contextualSpacing/>
    </w:pPr>
    <w:rPr>
      <w:rFonts w:ascii="Times New Roman" w:hAnsi="Times New Roman"/>
      <w:sz w:val="26"/>
      <w:szCs w:val="26"/>
    </w:rPr>
  </w:style>
  <w:style w:type="paragraph" w:styleId="a6">
    <w:name w:val="header"/>
    <w:basedOn w:val="a"/>
    <w:link w:val="a7"/>
    <w:uiPriority w:val="99"/>
    <w:rsid w:val="00437B67"/>
    <w:pPr>
      <w:tabs>
        <w:tab w:val="center" w:pos="4677"/>
        <w:tab w:val="right" w:pos="9355"/>
      </w:tabs>
    </w:pPr>
    <w:rPr>
      <w:rFonts w:ascii="Times New Roman" w:hAnsi="Times New Roman"/>
      <w:sz w:val="26"/>
      <w:szCs w:val="26"/>
    </w:rPr>
  </w:style>
  <w:style w:type="character" w:customStyle="1" w:styleId="a7">
    <w:name w:val="Верхний колонтитул Знак"/>
    <w:basedOn w:val="a0"/>
    <w:link w:val="a6"/>
    <w:uiPriority w:val="99"/>
    <w:rsid w:val="00437B67"/>
    <w:rPr>
      <w:rFonts w:ascii="Times New Roman" w:hAnsi="Times New Roman"/>
      <w:sz w:val="26"/>
      <w:szCs w:val="26"/>
    </w:rPr>
  </w:style>
  <w:style w:type="paragraph" w:styleId="a8">
    <w:name w:val="footer"/>
    <w:basedOn w:val="a"/>
    <w:link w:val="a9"/>
    <w:uiPriority w:val="99"/>
    <w:rsid w:val="00437B67"/>
    <w:pPr>
      <w:tabs>
        <w:tab w:val="center" w:pos="4677"/>
        <w:tab w:val="right" w:pos="9355"/>
      </w:tabs>
    </w:pPr>
    <w:rPr>
      <w:rFonts w:ascii="Times New Roman" w:hAnsi="Times New Roman"/>
      <w:sz w:val="26"/>
      <w:szCs w:val="26"/>
    </w:rPr>
  </w:style>
  <w:style w:type="character" w:customStyle="1" w:styleId="a9">
    <w:name w:val="Нижний колонтитул Знак"/>
    <w:basedOn w:val="a0"/>
    <w:link w:val="a8"/>
    <w:uiPriority w:val="99"/>
    <w:rsid w:val="00437B67"/>
    <w:rPr>
      <w:rFonts w:ascii="Times New Roman" w:hAnsi="Times New Roman"/>
      <w:sz w:val="26"/>
      <w:szCs w:val="26"/>
    </w:rPr>
  </w:style>
  <w:style w:type="paragraph" w:styleId="21">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2"/>
    <w:uiPriority w:val="99"/>
    <w:rsid w:val="00437B67"/>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uiPriority w:val="99"/>
    <w:semiHidden/>
    <w:rsid w:val="00437B67"/>
    <w:rPr>
      <w:sz w:val="22"/>
      <w:szCs w:val="22"/>
    </w:rPr>
  </w:style>
  <w:style w:type="character" w:customStyle="1" w:styleId="22">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1"/>
    <w:uiPriority w:val="99"/>
    <w:locked/>
    <w:rsid w:val="00437B67"/>
    <w:rPr>
      <w:rFonts w:ascii="Times New Roman" w:eastAsia="Times New Roman" w:hAnsi="Times New Roman"/>
      <w:sz w:val="24"/>
      <w:szCs w:val="24"/>
      <w:lang w:eastAsia="ru-RU"/>
    </w:rPr>
  </w:style>
  <w:style w:type="paragraph" w:customStyle="1" w:styleId="ConsPlusNormal">
    <w:name w:val="ConsPlusNormal"/>
    <w:uiPriority w:val="99"/>
    <w:rsid w:val="00437B67"/>
    <w:pPr>
      <w:autoSpaceDE w:val="0"/>
      <w:autoSpaceDN w:val="0"/>
      <w:adjustRightInd w:val="0"/>
      <w:ind w:firstLine="720"/>
    </w:pPr>
    <w:rPr>
      <w:rFonts w:ascii="Arial" w:hAnsi="Arial" w:cs="Arial"/>
    </w:rPr>
  </w:style>
  <w:style w:type="character" w:styleId="aa">
    <w:name w:val="Hyperlink"/>
    <w:basedOn w:val="a0"/>
    <w:uiPriority w:val="99"/>
    <w:rsid w:val="00437B67"/>
    <w:rPr>
      <w:rFonts w:cs="Times New Roman"/>
      <w:color w:val="0000FF"/>
      <w:u w:val="single"/>
    </w:rPr>
  </w:style>
  <w:style w:type="character" w:customStyle="1" w:styleId="mw-headline">
    <w:name w:val="mw-headline"/>
    <w:basedOn w:val="a0"/>
    <w:uiPriority w:val="99"/>
    <w:rsid w:val="00437B67"/>
    <w:rPr>
      <w:rFonts w:cs="Times New Roman"/>
    </w:rPr>
  </w:style>
  <w:style w:type="paragraph" w:styleId="ab">
    <w:name w:val="Normal (Web)"/>
    <w:basedOn w:val="a"/>
    <w:uiPriority w:val="99"/>
    <w:rsid w:val="00437B67"/>
    <w:pPr>
      <w:spacing w:before="100" w:beforeAutospacing="1" w:after="100" w:afterAutospacing="1"/>
    </w:pPr>
    <w:rPr>
      <w:rFonts w:ascii="Times New Roman" w:eastAsia="Times New Roman" w:hAnsi="Times New Roman"/>
      <w:sz w:val="24"/>
      <w:szCs w:val="24"/>
      <w:lang w:eastAsia="ru-RU"/>
    </w:rPr>
  </w:style>
  <w:style w:type="character" w:customStyle="1" w:styleId="editsection">
    <w:name w:val="editsection"/>
    <w:basedOn w:val="a0"/>
    <w:uiPriority w:val="99"/>
    <w:rsid w:val="00437B67"/>
    <w:rPr>
      <w:rFonts w:cs="Times New Roman"/>
    </w:rPr>
  </w:style>
  <w:style w:type="character" w:customStyle="1" w:styleId="label">
    <w:name w:val="label"/>
    <w:basedOn w:val="a0"/>
    <w:uiPriority w:val="99"/>
    <w:rsid w:val="00437B67"/>
    <w:rPr>
      <w:rFonts w:cs="Times New Roman"/>
    </w:rPr>
  </w:style>
  <w:style w:type="character" w:customStyle="1" w:styleId="value">
    <w:name w:val="value"/>
    <w:basedOn w:val="a0"/>
    <w:uiPriority w:val="99"/>
    <w:rsid w:val="00437B67"/>
    <w:rPr>
      <w:rFonts w:cs="Times New Roman"/>
    </w:rPr>
  </w:style>
  <w:style w:type="character" w:styleId="ac">
    <w:name w:val="Strong"/>
    <w:basedOn w:val="a0"/>
    <w:uiPriority w:val="99"/>
    <w:qFormat/>
    <w:rsid w:val="00437B67"/>
    <w:rPr>
      <w:rFonts w:cs="Times New Roman"/>
      <w:b/>
      <w:bCs/>
    </w:rPr>
  </w:style>
  <w:style w:type="paragraph" w:styleId="ad">
    <w:name w:val="footnote text"/>
    <w:basedOn w:val="a"/>
    <w:link w:val="ae"/>
    <w:uiPriority w:val="99"/>
    <w:rsid w:val="00437B67"/>
    <w:rPr>
      <w:rFonts w:ascii="Times New Roman" w:eastAsia="Times New Roman" w:hAnsi="Times New Roman"/>
      <w:sz w:val="20"/>
      <w:szCs w:val="20"/>
      <w:lang w:eastAsia="ru-RU"/>
    </w:rPr>
  </w:style>
  <w:style w:type="character" w:customStyle="1" w:styleId="ae">
    <w:name w:val="Текст сноски Знак"/>
    <w:basedOn w:val="a0"/>
    <w:link w:val="ad"/>
    <w:uiPriority w:val="99"/>
    <w:rsid w:val="00437B67"/>
    <w:rPr>
      <w:rFonts w:ascii="Times New Roman" w:eastAsia="Times New Roman" w:hAnsi="Times New Roman"/>
      <w:lang w:eastAsia="ru-RU"/>
    </w:rPr>
  </w:style>
  <w:style w:type="character" w:styleId="af">
    <w:name w:val="footnote reference"/>
    <w:basedOn w:val="a0"/>
    <w:uiPriority w:val="99"/>
    <w:rsid w:val="00437B67"/>
    <w:rPr>
      <w:rFonts w:cs="Times New Roman"/>
      <w:vertAlign w:val="superscript"/>
    </w:rPr>
  </w:style>
  <w:style w:type="paragraph" w:styleId="HTML">
    <w:name w:val="HTML Preformatted"/>
    <w:basedOn w:val="a"/>
    <w:link w:val="HTML0"/>
    <w:uiPriority w:val="99"/>
    <w:semiHidden/>
    <w:rsid w:val="00437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37B67"/>
    <w:rPr>
      <w:rFonts w:ascii="Courier New" w:eastAsia="Times New Roman" w:hAnsi="Courier New" w:cs="Courier New"/>
      <w:lang w:eastAsia="ru-RU"/>
    </w:rPr>
  </w:style>
  <w:style w:type="paragraph" w:customStyle="1" w:styleId="fr1">
    <w:name w:val="fr1"/>
    <w:basedOn w:val="a"/>
    <w:uiPriority w:val="99"/>
    <w:rsid w:val="00437B67"/>
    <w:pPr>
      <w:spacing w:before="100" w:beforeAutospacing="1" w:after="100" w:afterAutospacing="1"/>
    </w:pPr>
    <w:rPr>
      <w:rFonts w:ascii="Times New Roman" w:eastAsia="Times New Roman" w:hAnsi="Times New Roman"/>
      <w:sz w:val="24"/>
      <w:szCs w:val="24"/>
      <w:lang w:eastAsia="ru-RU"/>
    </w:rPr>
  </w:style>
  <w:style w:type="paragraph" w:styleId="af0">
    <w:name w:val="Revision"/>
    <w:hidden/>
    <w:uiPriority w:val="99"/>
    <w:semiHidden/>
    <w:rsid w:val="00437B67"/>
    <w:rPr>
      <w:rFonts w:ascii="Times New Roman" w:hAnsi="Times New Roman"/>
      <w:sz w:val="26"/>
      <w:szCs w:val="26"/>
    </w:rPr>
  </w:style>
  <w:style w:type="character" w:styleId="af1">
    <w:name w:val="annotation reference"/>
    <w:basedOn w:val="a0"/>
    <w:uiPriority w:val="99"/>
    <w:rsid w:val="00437B67"/>
    <w:rPr>
      <w:rFonts w:cs="Times New Roman"/>
      <w:sz w:val="16"/>
      <w:szCs w:val="16"/>
    </w:rPr>
  </w:style>
  <w:style w:type="paragraph" w:styleId="af2">
    <w:name w:val="annotation text"/>
    <w:basedOn w:val="a"/>
    <w:link w:val="af3"/>
    <w:uiPriority w:val="99"/>
    <w:rsid w:val="00437B67"/>
    <w:pPr>
      <w:spacing w:after="200"/>
    </w:pPr>
    <w:rPr>
      <w:rFonts w:ascii="Times New Roman" w:hAnsi="Times New Roman"/>
      <w:sz w:val="20"/>
      <w:szCs w:val="20"/>
    </w:rPr>
  </w:style>
  <w:style w:type="character" w:customStyle="1" w:styleId="af3">
    <w:name w:val="Текст примечания Знак"/>
    <w:basedOn w:val="a0"/>
    <w:link w:val="af2"/>
    <w:uiPriority w:val="99"/>
    <w:rsid w:val="00437B67"/>
    <w:rPr>
      <w:rFonts w:ascii="Times New Roman" w:hAnsi="Times New Roman"/>
    </w:rPr>
  </w:style>
  <w:style w:type="paragraph" w:styleId="af4">
    <w:name w:val="annotation subject"/>
    <w:basedOn w:val="af2"/>
    <w:next w:val="af2"/>
    <w:link w:val="af5"/>
    <w:uiPriority w:val="99"/>
    <w:rsid w:val="00437B67"/>
    <w:rPr>
      <w:b/>
      <w:bCs/>
    </w:rPr>
  </w:style>
  <w:style w:type="character" w:customStyle="1" w:styleId="af5">
    <w:name w:val="Тема примечания Знак"/>
    <w:basedOn w:val="af3"/>
    <w:link w:val="af4"/>
    <w:uiPriority w:val="99"/>
    <w:rsid w:val="00437B67"/>
    <w:rPr>
      <w:rFonts w:ascii="Times New Roman" w:hAnsi="Times New Roman"/>
      <w:b/>
      <w:bCs/>
    </w:rPr>
  </w:style>
  <w:style w:type="character" w:customStyle="1" w:styleId="FontStyle15">
    <w:name w:val="Font Style15"/>
    <w:uiPriority w:val="99"/>
    <w:rsid w:val="00437B67"/>
  </w:style>
  <w:style w:type="character" w:customStyle="1" w:styleId="FontStyle16">
    <w:name w:val="Font Style16"/>
    <w:uiPriority w:val="99"/>
    <w:rsid w:val="00437B67"/>
  </w:style>
  <w:style w:type="character" w:customStyle="1" w:styleId="FontStyle17">
    <w:name w:val="Font Style17"/>
    <w:uiPriority w:val="99"/>
    <w:rsid w:val="00437B67"/>
  </w:style>
  <w:style w:type="paragraph" w:customStyle="1" w:styleId="Style1">
    <w:name w:val="Style1"/>
    <w:basedOn w:val="a"/>
    <w:uiPriority w:val="99"/>
    <w:rsid w:val="00437B67"/>
    <w:pPr>
      <w:suppressAutoHyphens/>
    </w:pPr>
    <w:rPr>
      <w:rFonts w:ascii="Cambria" w:eastAsia="Times New Roman" w:hAnsi="Cambria"/>
      <w:kern w:val="1"/>
      <w:sz w:val="24"/>
      <w:szCs w:val="24"/>
      <w:lang w:eastAsia="ar-SA"/>
    </w:rPr>
  </w:style>
  <w:style w:type="paragraph" w:customStyle="1" w:styleId="Style2">
    <w:name w:val="Style2"/>
    <w:basedOn w:val="a"/>
    <w:uiPriority w:val="99"/>
    <w:rsid w:val="00437B67"/>
    <w:pPr>
      <w:suppressAutoHyphens/>
    </w:pPr>
    <w:rPr>
      <w:rFonts w:ascii="Cambria" w:eastAsia="Times New Roman" w:hAnsi="Cambria"/>
      <w:kern w:val="1"/>
      <w:sz w:val="24"/>
      <w:szCs w:val="24"/>
      <w:lang w:eastAsia="ar-SA"/>
    </w:rPr>
  </w:style>
  <w:style w:type="paragraph" w:customStyle="1" w:styleId="Style3">
    <w:name w:val="Style3"/>
    <w:basedOn w:val="a"/>
    <w:uiPriority w:val="99"/>
    <w:rsid w:val="00437B67"/>
    <w:pPr>
      <w:suppressAutoHyphens/>
    </w:pPr>
    <w:rPr>
      <w:rFonts w:ascii="Cambria" w:eastAsia="Times New Roman" w:hAnsi="Cambria"/>
      <w:kern w:val="1"/>
      <w:sz w:val="24"/>
      <w:szCs w:val="24"/>
      <w:lang w:eastAsia="ar-SA"/>
    </w:rPr>
  </w:style>
  <w:style w:type="paragraph" w:customStyle="1" w:styleId="Style4">
    <w:name w:val="Style4"/>
    <w:basedOn w:val="a"/>
    <w:uiPriority w:val="99"/>
    <w:rsid w:val="00437B67"/>
    <w:pPr>
      <w:suppressAutoHyphens/>
    </w:pPr>
    <w:rPr>
      <w:rFonts w:ascii="Cambria" w:eastAsia="Times New Roman" w:hAnsi="Cambria"/>
      <w:kern w:val="1"/>
      <w:sz w:val="24"/>
      <w:szCs w:val="24"/>
      <w:lang w:eastAsia="ar-SA"/>
    </w:rPr>
  </w:style>
  <w:style w:type="paragraph" w:customStyle="1" w:styleId="Style5">
    <w:name w:val="Style5"/>
    <w:basedOn w:val="a"/>
    <w:uiPriority w:val="99"/>
    <w:rsid w:val="00437B67"/>
    <w:pPr>
      <w:suppressAutoHyphens/>
    </w:pPr>
    <w:rPr>
      <w:rFonts w:ascii="Cambria" w:eastAsia="Times New Roman" w:hAnsi="Cambria"/>
      <w:kern w:val="1"/>
      <w:sz w:val="24"/>
      <w:szCs w:val="24"/>
      <w:lang w:eastAsia="ar-SA"/>
    </w:rPr>
  </w:style>
  <w:style w:type="paragraph" w:customStyle="1" w:styleId="Style6">
    <w:name w:val="Style6"/>
    <w:basedOn w:val="a"/>
    <w:uiPriority w:val="99"/>
    <w:rsid w:val="00437B67"/>
    <w:pPr>
      <w:suppressAutoHyphens/>
    </w:pPr>
    <w:rPr>
      <w:rFonts w:ascii="Cambria" w:eastAsia="Times New Roman" w:hAnsi="Cambria"/>
      <w:kern w:val="1"/>
      <w:sz w:val="24"/>
      <w:szCs w:val="24"/>
      <w:lang w:eastAsia="ar-SA"/>
    </w:rPr>
  </w:style>
  <w:style w:type="paragraph" w:customStyle="1" w:styleId="Style7">
    <w:name w:val="Style7"/>
    <w:basedOn w:val="a"/>
    <w:uiPriority w:val="99"/>
    <w:rsid w:val="00437B67"/>
    <w:pPr>
      <w:suppressAutoHyphens/>
    </w:pPr>
    <w:rPr>
      <w:rFonts w:ascii="Cambria" w:eastAsia="Times New Roman" w:hAnsi="Cambria"/>
      <w:kern w:val="1"/>
      <w:sz w:val="24"/>
      <w:szCs w:val="24"/>
      <w:lang w:eastAsia="ar-SA"/>
    </w:rPr>
  </w:style>
  <w:style w:type="paragraph" w:customStyle="1" w:styleId="Style8">
    <w:name w:val="Style8"/>
    <w:basedOn w:val="a"/>
    <w:uiPriority w:val="99"/>
    <w:rsid w:val="00437B67"/>
    <w:pPr>
      <w:suppressAutoHyphens/>
    </w:pPr>
    <w:rPr>
      <w:rFonts w:ascii="Cambria" w:eastAsia="Times New Roman" w:hAnsi="Cambria"/>
      <w:kern w:val="1"/>
      <w:sz w:val="24"/>
      <w:szCs w:val="24"/>
      <w:lang w:eastAsia="ar-SA"/>
    </w:rPr>
  </w:style>
  <w:style w:type="paragraph" w:customStyle="1" w:styleId="Style9">
    <w:name w:val="Style9"/>
    <w:basedOn w:val="a"/>
    <w:uiPriority w:val="99"/>
    <w:rsid w:val="00437B67"/>
    <w:pPr>
      <w:suppressAutoHyphens/>
    </w:pPr>
    <w:rPr>
      <w:rFonts w:ascii="Cambria" w:eastAsia="Times New Roman" w:hAnsi="Cambria"/>
      <w:kern w:val="1"/>
      <w:sz w:val="24"/>
      <w:szCs w:val="24"/>
      <w:lang w:eastAsia="ar-SA"/>
    </w:rPr>
  </w:style>
  <w:style w:type="paragraph" w:customStyle="1" w:styleId="Style11">
    <w:name w:val="Style11"/>
    <w:basedOn w:val="a"/>
    <w:uiPriority w:val="99"/>
    <w:rsid w:val="00437B67"/>
    <w:pPr>
      <w:suppressAutoHyphens/>
    </w:pPr>
    <w:rPr>
      <w:rFonts w:ascii="Cambria" w:eastAsia="Times New Roman" w:hAnsi="Cambria"/>
      <w:kern w:val="1"/>
      <w:sz w:val="24"/>
      <w:szCs w:val="24"/>
      <w:lang w:eastAsia="ar-SA"/>
    </w:rPr>
  </w:style>
  <w:style w:type="paragraph" w:customStyle="1" w:styleId="Style13">
    <w:name w:val="Style13"/>
    <w:basedOn w:val="a"/>
    <w:uiPriority w:val="99"/>
    <w:rsid w:val="00437B67"/>
    <w:pPr>
      <w:suppressAutoHyphens/>
    </w:pPr>
    <w:rPr>
      <w:rFonts w:ascii="Cambria" w:eastAsia="Times New Roman" w:hAnsi="Cambria"/>
      <w:kern w:val="1"/>
      <w:sz w:val="24"/>
      <w:szCs w:val="24"/>
      <w:lang w:eastAsia="ar-SA"/>
    </w:rPr>
  </w:style>
  <w:style w:type="paragraph" w:customStyle="1" w:styleId="13">
    <w:name w:val="Абзац списка1"/>
    <w:basedOn w:val="a"/>
    <w:uiPriority w:val="99"/>
    <w:rsid w:val="00437B67"/>
    <w:pPr>
      <w:suppressAutoHyphens/>
    </w:pPr>
    <w:rPr>
      <w:rFonts w:ascii="Cambria" w:eastAsia="Times New Roman" w:hAnsi="Cambria"/>
      <w:kern w:val="1"/>
      <w:sz w:val="24"/>
      <w:szCs w:val="24"/>
      <w:lang w:eastAsia="ar-SA"/>
    </w:rPr>
  </w:style>
  <w:style w:type="paragraph" w:customStyle="1" w:styleId="af6">
    <w:name w:val="Знак Знак Знак Знак Знак Знак Знак"/>
    <w:basedOn w:val="a"/>
    <w:uiPriority w:val="99"/>
    <w:rsid w:val="00437B67"/>
    <w:pPr>
      <w:spacing w:after="160" w:line="240" w:lineRule="exact"/>
    </w:pPr>
    <w:rPr>
      <w:rFonts w:ascii="Verdana" w:eastAsia="Times New Roman" w:hAnsi="Verdana" w:cs="Verdana"/>
      <w:sz w:val="20"/>
      <w:szCs w:val="20"/>
      <w:lang w:val="en-US"/>
    </w:rPr>
  </w:style>
  <w:style w:type="table" w:styleId="af7">
    <w:name w:val="Table Grid"/>
    <w:basedOn w:val="a1"/>
    <w:uiPriority w:val="99"/>
    <w:rsid w:val="00437B6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 Знак Знак Знак Знак Знак Знак1"/>
    <w:basedOn w:val="a"/>
    <w:uiPriority w:val="99"/>
    <w:rsid w:val="00437B67"/>
    <w:pPr>
      <w:spacing w:after="160" w:line="240" w:lineRule="exact"/>
    </w:pPr>
    <w:rPr>
      <w:rFonts w:ascii="Verdana" w:eastAsia="Times New Roman" w:hAnsi="Verdana"/>
      <w:sz w:val="20"/>
      <w:szCs w:val="20"/>
      <w:lang w:val="en-US"/>
    </w:rPr>
  </w:style>
  <w:style w:type="paragraph" w:customStyle="1" w:styleId="af8">
    <w:name w:val="Знак Знак Знак Знак"/>
    <w:basedOn w:val="a"/>
    <w:uiPriority w:val="99"/>
    <w:rsid w:val="00437B67"/>
    <w:pPr>
      <w:tabs>
        <w:tab w:val="num" w:pos="360"/>
      </w:tabs>
      <w:spacing w:after="160" w:line="240" w:lineRule="exact"/>
    </w:pPr>
    <w:rPr>
      <w:rFonts w:ascii="Verdana" w:eastAsia="Times New Roman" w:hAnsi="Verdana" w:cs="Verdana"/>
      <w:sz w:val="20"/>
      <w:szCs w:val="20"/>
      <w:lang w:val="en-US"/>
    </w:rPr>
  </w:style>
  <w:style w:type="paragraph" w:styleId="15">
    <w:name w:val="toc 1"/>
    <w:basedOn w:val="a"/>
    <w:next w:val="a"/>
    <w:autoRedefine/>
    <w:uiPriority w:val="99"/>
    <w:rsid w:val="00437B67"/>
    <w:pPr>
      <w:keepNext/>
      <w:tabs>
        <w:tab w:val="right" w:leader="dot" w:pos="9344"/>
      </w:tabs>
      <w:jc w:val="both"/>
    </w:pPr>
    <w:rPr>
      <w:rFonts w:ascii="Times New Roman" w:eastAsia="Times New Roman" w:hAnsi="Times New Roman"/>
      <w:b/>
      <w:bCs/>
      <w:caps/>
      <w:lang w:eastAsia="ru-RU"/>
    </w:rPr>
  </w:style>
  <w:style w:type="paragraph" w:styleId="af9">
    <w:name w:val="Body Text"/>
    <w:aliases w:val="Основной текст Знак Знак Знак Знак Знак Знак Знак Знак Знак Знак Знак Знак Знак Знак Знак Знак Знак Знак Знак,Основной текст Знак1 Знак Знак1 Знак Знак,Основной текст Знак Знак Знак1 Знак Знак Знак,Основной текст Знак1 Знак1 Знак"/>
    <w:basedOn w:val="a"/>
    <w:link w:val="afa"/>
    <w:uiPriority w:val="99"/>
    <w:rsid w:val="00437B67"/>
    <w:pPr>
      <w:jc w:val="both"/>
    </w:pPr>
    <w:rPr>
      <w:rFonts w:ascii="Times New Roman" w:eastAsia="Times New Roman" w:hAnsi="Times New Roman"/>
      <w:sz w:val="24"/>
      <w:szCs w:val="24"/>
      <w:lang w:eastAsia="ru-RU"/>
    </w:rPr>
  </w:style>
  <w:style w:type="character" w:customStyle="1" w:styleId="afa">
    <w:name w:val="Основной текст Знак"/>
    <w:aliases w:val="Основной текст Знак Знак Знак Знак Знак Знак Знак Знак Знак Знак Знак Знак Знак Знак Знак Знак Знак Знак Знак Знак,Основной текст Знак1 Знак Знак1 Знак Знак Знак,Основной текст Знак Знак Знак1 Знак Знак Знак Знак"/>
    <w:basedOn w:val="a0"/>
    <w:link w:val="af9"/>
    <w:uiPriority w:val="99"/>
    <w:rsid w:val="00437B67"/>
    <w:rPr>
      <w:rFonts w:ascii="Times New Roman" w:eastAsia="Times New Roman" w:hAnsi="Times New Roman"/>
      <w:sz w:val="24"/>
      <w:szCs w:val="24"/>
      <w:lang w:eastAsia="ru-RU"/>
    </w:rPr>
  </w:style>
  <w:style w:type="paragraph" w:customStyle="1" w:styleId="afb">
    <w:name w:val="Обычный+центр без отступа"/>
    <w:basedOn w:val="a"/>
    <w:uiPriority w:val="99"/>
    <w:rsid w:val="00437B67"/>
    <w:pPr>
      <w:autoSpaceDE w:val="0"/>
      <w:ind w:left="-105"/>
      <w:jc w:val="center"/>
    </w:pPr>
    <w:rPr>
      <w:rFonts w:ascii="Times New Roman" w:eastAsia="Times New Roman" w:hAnsi="Times New Roman"/>
      <w:sz w:val="24"/>
      <w:szCs w:val="24"/>
      <w:lang w:eastAsia="ar-SA"/>
    </w:rPr>
  </w:style>
  <w:style w:type="character" w:styleId="afc">
    <w:name w:val="page number"/>
    <w:basedOn w:val="a0"/>
    <w:uiPriority w:val="99"/>
    <w:rsid w:val="00437B67"/>
    <w:rPr>
      <w:rFonts w:cs="Times New Roman"/>
    </w:rPr>
  </w:style>
  <w:style w:type="paragraph" w:styleId="24">
    <w:name w:val="toc 2"/>
    <w:basedOn w:val="a"/>
    <w:next w:val="a"/>
    <w:autoRedefine/>
    <w:uiPriority w:val="99"/>
    <w:rsid w:val="00437B67"/>
    <w:pPr>
      <w:ind w:left="240"/>
      <w:jc w:val="both"/>
    </w:pPr>
    <w:rPr>
      <w:rFonts w:ascii="Times New Roman" w:eastAsia="Times New Roman" w:hAnsi="Times New Roman"/>
      <w:sz w:val="24"/>
      <w:szCs w:val="24"/>
      <w:lang w:eastAsia="ru-RU"/>
    </w:rPr>
  </w:style>
  <w:style w:type="paragraph" w:styleId="31">
    <w:name w:val="toc 3"/>
    <w:basedOn w:val="a"/>
    <w:next w:val="a"/>
    <w:autoRedefine/>
    <w:uiPriority w:val="99"/>
    <w:rsid w:val="00437B67"/>
    <w:pPr>
      <w:ind w:left="480"/>
      <w:jc w:val="both"/>
    </w:pPr>
    <w:rPr>
      <w:rFonts w:ascii="Times New Roman" w:eastAsia="Times New Roman" w:hAnsi="Times New Roman"/>
      <w:sz w:val="24"/>
      <w:szCs w:val="24"/>
      <w:lang w:eastAsia="ru-RU"/>
    </w:rPr>
  </w:style>
  <w:style w:type="paragraph" w:styleId="41">
    <w:name w:val="toc 4"/>
    <w:basedOn w:val="a"/>
    <w:next w:val="a"/>
    <w:autoRedefine/>
    <w:uiPriority w:val="99"/>
    <w:rsid w:val="00437B67"/>
    <w:pPr>
      <w:spacing w:after="100" w:line="276" w:lineRule="auto"/>
      <w:ind w:left="660"/>
    </w:pPr>
    <w:rPr>
      <w:rFonts w:eastAsia="Times New Roman"/>
      <w:lang w:eastAsia="ru-RU"/>
    </w:rPr>
  </w:style>
  <w:style w:type="paragraph" w:styleId="51">
    <w:name w:val="toc 5"/>
    <w:basedOn w:val="a"/>
    <w:next w:val="a"/>
    <w:autoRedefine/>
    <w:uiPriority w:val="99"/>
    <w:rsid w:val="00437B67"/>
    <w:pPr>
      <w:spacing w:after="100" w:line="276" w:lineRule="auto"/>
      <w:ind w:left="880"/>
    </w:pPr>
    <w:rPr>
      <w:rFonts w:eastAsia="Times New Roman"/>
      <w:lang w:eastAsia="ru-RU"/>
    </w:rPr>
  </w:style>
  <w:style w:type="paragraph" w:styleId="61">
    <w:name w:val="toc 6"/>
    <w:basedOn w:val="a"/>
    <w:next w:val="a"/>
    <w:autoRedefine/>
    <w:uiPriority w:val="99"/>
    <w:rsid w:val="00437B67"/>
    <w:pPr>
      <w:spacing w:after="100" w:line="276" w:lineRule="auto"/>
      <w:ind w:left="1100"/>
    </w:pPr>
    <w:rPr>
      <w:rFonts w:eastAsia="Times New Roman"/>
      <w:lang w:eastAsia="ru-RU"/>
    </w:rPr>
  </w:style>
  <w:style w:type="paragraph" w:styleId="71">
    <w:name w:val="toc 7"/>
    <w:basedOn w:val="a"/>
    <w:next w:val="a"/>
    <w:autoRedefine/>
    <w:uiPriority w:val="99"/>
    <w:rsid w:val="00437B67"/>
    <w:pPr>
      <w:spacing w:after="100" w:line="276" w:lineRule="auto"/>
      <w:ind w:left="1320"/>
    </w:pPr>
    <w:rPr>
      <w:rFonts w:eastAsia="Times New Roman"/>
      <w:lang w:eastAsia="ru-RU"/>
    </w:rPr>
  </w:style>
  <w:style w:type="paragraph" w:styleId="81">
    <w:name w:val="toc 8"/>
    <w:basedOn w:val="a"/>
    <w:next w:val="a"/>
    <w:autoRedefine/>
    <w:uiPriority w:val="99"/>
    <w:rsid w:val="00437B67"/>
    <w:pPr>
      <w:spacing w:after="100" w:line="276" w:lineRule="auto"/>
      <w:ind w:left="1540"/>
    </w:pPr>
    <w:rPr>
      <w:rFonts w:eastAsia="Times New Roman"/>
      <w:lang w:eastAsia="ru-RU"/>
    </w:rPr>
  </w:style>
  <w:style w:type="paragraph" w:styleId="91">
    <w:name w:val="toc 9"/>
    <w:basedOn w:val="a"/>
    <w:next w:val="a"/>
    <w:autoRedefine/>
    <w:uiPriority w:val="99"/>
    <w:rsid w:val="00437B67"/>
    <w:pPr>
      <w:spacing w:after="100" w:line="276" w:lineRule="auto"/>
      <w:ind w:left="1760"/>
    </w:pPr>
    <w:rPr>
      <w:rFonts w:eastAsia="Times New Roman"/>
      <w:lang w:eastAsia="ru-RU"/>
    </w:rPr>
  </w:style>
  <w:style w:type="character" w:customStyle="1" w:styleId="Heading1">
    <w:name w:val="Heading #1_"/>
    <w:basedOn w:val="a0"/>
    <w:link w:val="Heading10"/>
    <w:uiPriority w:val="99"/>
    <w:locked/>
    <w:rsid w:val="00437B67"/>
    <w:rPr>
      <w:rFonts w:ascii="Batang" w:eastAsia="Batang" w:cs="Batang"/>
      <w:b/>
      <w:bCs/>
      <w:sz w:val="25"/>
      <w:szCs w:val="25"/>
      <w:shd w:val="clear" w:color="auto" w:fill="FFFFFF"/>
    </w:rPr>
  </w:style>
  <w:style w:type="character" w:customStyle="1" w:styleId="16">
    <w:name w:val="Основной текст Знак1"/>
    <w:basedOn w:val="a0"/>
    <w:uiPriority w:val="99"/>
    <w:rsid w:val="00437B67"/>
    <w:rPr>
      <w:rFonts w:ascii="Batang" w:eastAsia="Batang" w:cs="Batang"/>
      <w:sz w:val="22"/>
      <w:szCs w:val="22"/>
      <w:shd w:val="clear" w:color="auto" w:fill="FFFFFF"/>
    </w:rPr>
  </w:style>
  <w:style w:type="paragraph" w:customStyle="1" w:styleId="Heading10">
    <w:name w:val="Heading #1"/>
    <w:basedOn w:val="a"/>
    <w:link w:val="Heading1"/>
    <w:uiPriority w:val="99"/>
    <w:rsid w:val="00437B67"/>
    <w:pPr>
      <w:widowControl w:val="0"/>
      <w:shd w:val="clear" w:color="auto" w:fill="FFFFFF"/>
      <w:spacing w:after="240" w:line="308" w:lineRule="exact"/>
      <w:ind w:hanging="660"/>
      <w:jc w:val="center"/>
      <w:outlineLvl w:val="0"/>
    </w:pPr>
    <w:rPr>
      <w:rFonts w:ascii="Batang" w:eastAsia="Batang" w:cs="Batang"/>
      <w:b/>
      <w:bCs/>
      <w:sz w:val="25"/>
      <w:szCs w:val="25"/>
    </w:rPr>
  </w:style>
  <w:style w:type="numbering" w:styleId="111111">
    <w:name w:val="Outline List 2"/>
    <w:basedOn w:val="a2"/>
    <w:uiPriority w:val="99"/>
    <w:semiHidden/>
    <w:unhideWhenUsed/>
    <w:rsid w:val="00437B67"/>
    <w:pPr>
      <w:numPr>
        <w:numId w:val="22"/>
      </w:numPr>
    </w:pPr>
  </w:style>
  <w:style w:type="numbering" w:customStyle="1" w:styleId="1">
    <w:name w:val="Стиль1"/>
    <w:rsid w:val="00437B67"/>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4DD"/>
    <w:rPr>
      <w:sz w:val="22"/>
      <w:szCs w:val="22"/>
    </w:rPr>
  </w:style>
  <w:style w:type="paragraph" w:styleId="10">
    <w:name w:val="heading 1"/>
    <w:basedOn w:val="a"/>
    <w:next w:val="a"/>
    <w:link w:val="11"/>
    <w:uiPriority w:val="99"/>
    <w:qFormat/>
    <w:rsid w:val="00437B67"/>
    <w:pPr>
      <w:keepNext/>
      <w:spacing w:before="240" w:after="60"/>
      <w:jc w:val="center"/>
      <w:outlineLvl w:val="0"/>
    </w:pPr>
    <w:rPr>
      <w:rFonts w:ascii="Times New Roman" w:eastAsia="Times New Roman" w:hAnsi="Times New Roman"/>
      <w:b/>
      <w:bCs/>
      <w:kern w:val="32"/>
      <w:sz w:val="32"/>
      <w:szCs w:val="32"/>
      <w:lang w:eastAsia="ru-RU"/>
    </w:rPr>
  </w:style>
  <w:style w:type="paragraph" w:styleId="2">
    <w:name w:val="heading 2"/>
    <w:basedOn w:val="a"/>
    <w:next w:val="a"/>
    <w:link w:val="20"/>
    <w:uiPriority w:val="99"/>
    <w:qFormat/>
    <w:rsid w:val="00437B67"/>
    <w:pPr>
      <w:keepNext/>
      <w:keepLines/>
      <w:spacing w:before="200" w:line="276" w:lineRule="auto"/>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437B67"/>
    <w:pPr>
      <w:keepNext/>
      <w:keepLines/>
      <w:spacing w:before="200" w:line="276" w:lineRule="auto"/>
      <w:outlineLvl w:val="2"/>
    </w:pPr>
    <w:rPr>
      <w:rFonts w:ascii="Cambria" w:eastAsia="Times New Roman" w:hAnsi="Cambria"/>
      <w:b/>
      <w:bCs/>
      <w:color w:val="4F81BD"/>
      <w:sz w:val="26"/>
      <w:szCs w:val="26"/>
    </w:rPr>
  </w:style>
  <w:style w:type="paragraph" w:styleId="4">
    <w:name w:val="heading 4"/>
    <w:basedOn w:val="a"/>
    <w:next w:val="a"/>
    <w:link w:val="40"/>
    <w:uiPriority w:val="99"/>
    <w:qFormat/>
    <w:rsid w:val="00437B67"/>
    <w:pPr>
      <w:keepNext/>
      <w:tabs>
        <w:tab w:val="num" w:pos="864"/>
      </w:tabs>
      <w:spacing w:before="240" w:after="60"/>
      <w:ind w:left="864" w:hanging="144"/>
      <w:jc w:val="both"/>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rsid w:val="00437B67"/>
    <w:pPr>
      <w:keepNext/>
      <w:keepLines/>
      <w:spacing w:before="200" w:line="276" w:lineRule="auto"/>
      <w:outlineLvl w:val="4"/>
    </w:pPr>
    <w:rPr>
      <w:rFonts w:ascii="Cambria" w:eastAsia="Times New Roman" w:hAnsi="Cambria"/>
      <w:color w:val="243F60"/>
      <w:sz w:val="26"/>
      <w:szCs w:val="26"/>
    </w:rPr>
  </w:style>
  <w:style w:type="paragraph" w:styleId="6">
    <w:name w:val="heading 6"/>
    <w:basedOn w:val="a"/>
    <w:next w:val="a"/>
    <w:link w:val="60"/>
    <w:uiPriority w:val="99"/>
    <w:qFormat/>
    <w:rsid w:val="00437B67"/>
    <w:pPr>
      <w:tabs>
        <w:tab w:val="num" w:pos="1152"/>
      </w:tabs>
      <w:spacing w:before="240" w:after="60"/>
      <w:ind w:left="1152" w:hanging="432"/>
      <w:jc w:val="both"/>
      <w:outlineLvl w:val="5"/>
    </w:pPr>
    <w:rPr>
      <w:rFonts w:ascii="Times New Roman" w:eastAsia="Times New Roman" w:hAnsi="Times New Roman"/>
      <w:b/>
      <w:bCs/>
      <w:lang w:eastAsia="ru-RU"/>
    </w:rPr>
  </w:style>
  <w:style w:type="paragraph" w:styleId="7">
    <w:name w:val="heading 7"/>
    <w:basedOn w:val="a"/>
    <w:next w:val="a"/>
    <w:link w:val="70"/>
    <w:uiPriority w:val="99"/>
    <w:qFormat/>
    <w:rsid w:val="00437B67"/>
    <w:pPr>
      <w:tabs>
        <w:tab w:val="num" w:pos="1296"/>
      </w:tabs>
      <w:spacing w:before="240" w:after="60"/>
      <w:ind w:left="1296" w:hanging="288"/>
      <w:jc w:val="both"/>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437B67"/>
    <w:pPr>
      <w:tabs>
        <w:tab w:val="num" w:pos="1440"/>
      </w:tabs>
      <w:spacing w:before="240" w:after="60"/>
      <w:ind w:left="1440" w:hanging="432"/>
      <w:jc w:val="both"/>
      <w:outlineLvl w:val="7"/>
    </w:pPr>
    <w:rPr>
      <w:rFonts w:ascii="Times New Roman" w:eastAsia="Times New Roman" w:hAnsi="Times New Roman"/>
      <w:i/>
      <w:iCs/>
      <w:sz w:val="24"/>
      <w:szCs w:val="24"/>
      <w:lang w:eastAsia="ru-RU"/>
    </w:rPr>
  </w:style>
  <w:style w:type="paragraph" w:styleId="9">
    <w:name w:val="heading 9"/>
    <w:basedOn w:val="a"/>
    <w:next w:val="a"/>
    <w:link w:val="90"/>
    <w:uiPriority w:val="99"/>
    <w:qFormat/>
    <w:rsid w:val="00437B67"/>
    <w:pPr>
      <w:tabs>
        <w:tab w:val="num" w:pos="1584"/>
      </w:tabs>
      <w:spacing w:before="240" w:after="60"/>
      <w:ind w:left="1584" w:hanging="144"/>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37B67"/>
    <w:rPr>
      <w:rFonts w:ascii="Tahoma" w:hAnsi="Tahoma" w:cs="Tahoma"/>
      <w:sz w:val="16"/>
      <w:szCs w:val="16"/>
    </w:rPr>
  </w:style>
  <w:style w:type="character" w:customStyle="1" w:styleId="a4">
    <w:name w:val="Текст выноски Знак"/>
    <w:basedOn w:val="a0"/>
    <w:link w:val="a3"/>
    <w:uiPriority w:val="99"/>
    <w:rsid w:val="00437B67"/>
    <w:rPr>
      <w:rFonts w:ascii="Tahoma" w:hAnsi="Tahoma" w:cs="Tahoma"/>
      <w:sz w:val="16"/>
      <w:szCs w:val="16"/>
    </w:rPr>
  </w:style>
  <w:style w:type="character" w:customStyle="1" w:styleId="11">
    <w:name w:val="Заголовок 1 Знак"/>
    <w:basedOn w:val="a0"/>
    <w:link w:val="10"/>
    <w:uiPriority w:val="99"/>
    <w:rsid w:val="00437B67"/>
    <w:rPr>
      <w:rFonts w:ascii="Times New Roman" w:eastAsia="Times New Roman" w:hAnsi="Times New Roman"/>
      <w:b/>
      <w:bCs/>
      <w:kern w:val="32"/>
      <w:sz w:val="32"/>
      <w:szCs w:val="32"/>
      <w:lang w:eastAsia="ru-RU"/>
    </w:rPr>
  </w:style>
  <w:style w:type="character" w:customStyle="1" w:styleId="20">
    <w:name w:val="Заголовок 2 Знак"/>
    <w:basedOn w:val="a0"/>
    <w:link w:val="2"/>
    <w:uiPriority w:val="99"/>
    <w:rsid w:val="00437B67"/>
    <w:rPr>
      <w:rFonts w:ascii="Cambria" w:eastAsia="Times New Roman" w:hAnsi="Cambria"/>
      <w:b/>
      <w:bCs/>
      <w:color w:val="4F81BD"/>
      <w:sz w:val="26"/>
      <w:szCs w:val="26"/>
    </w:rPr>
  </w:style>
  <w:style w:type="character" w:customStyle="1" w:styleId="30">
    <w:name w:val="Заголовок 3 Знак"/>
    <w:basedOn w:val="a0"/>
    <w:link w:val="3"/>
    <w:uiPriority w:val="99"/>
    <w:rsid w:val="00437B67"/>
    <w:rPr>
      <w:rFonts w:ascii="Cambria" w:eastAsia="Times New Roman" w:hAnsi="Cambria"/>
      <w:b/>
      <w:bCs/>
      <w:color w:val="4F81BD"/>
      <w:sz w:val="26"/>
      <w:szCs w:val="26"/>
    </w:rPr>
  </w:style>
  <w:style w:type="character" w:customStyle="1" w:styleId="40">
    <w:name w:val="Заголовок 4 Знак"/>
    <w:basedOn w:val="a0"/>
    <w:link w:val="4"/>
    <w:uiPriority w:val="99"/>
    <w:rsid w:val="00437B67"/>
    <w:rPr>
      <w:rFonts w:ascii="Times New Roman" w:eastAsia="Times New Roman" w:hAnsi="Times New Roman"/>
      <w:b/>
      <w:bCs/>
      <w:sz w:val="28"/>
      <w:szCs w:val="28"/>
      <w:lang w:eastAsia="ru-RU"/>
    </w:rPr>
  </w:style>
  <w:style w:type="character" w:customStyle="1" w:styleId="50">
    <w:name w:val="Заголовок 5 Знак"/>
    <w:basedOn w:val="a0"/>
    <w:link w:val="5"/>
    <w:uiPriority w:val="99"/>
    <w:rsid w:val="00437B67"/>
    <w:rPr>
      <w:rFonts w:ascii="Cambria" w:eastAsia="Times New Roman" w:hAnsi="Cambria"/>
      <w:color w:val="243F60"/>
      <w:sz w:val="26"/>
      <w:szCs w:val="26"/>
    </w:rPr>
  </w:style>
  <w:style w:type="character" w:customStyle="1" w:styleId="60">
    <w:name w:val="Заголовок 6 Знак"/>
    <w:basedOn w:val="a0"/>
    <w:link w:val="6"/>
    <w:uiPriority w:val="99"/>
    <w:rsid w:val="00437B67"/>
    <w:rPr>
      <w:rFonts w:ascii="Times New Roman" w:eastAsia="Times New Roman" w:hAnsi="Times New Roman"/>
      <w:b/>
      <w:bCs/>
      <w:sz w:val="22"/>
      <w:szCs w:val="22"/>
      <w:lang w:eastAsia="ru-RU"/>
    </w:rPr>
  </w:style>
  <w:style w:type="character" w:customStyle="1" w:styleId="70">
    <w:name w:val="Заголовок 7 Знак"/>
    <w:basedOn w:val="a0"/>
    <w:link w:val="7"/>
    <w:uiPriority w:val="99"/>
    <w:rsid w:val="00437B67"/>
    <w:rPr>
      <w:rFonts w:ascii="Times New Roman" w:eastAsia="Times New Roman" w:hAnsi="Times New Roman"/>
      <w:sz w:val="24"/>
      <w:szCs w:val="24"/>
      <w:lang w:eastAsia="ru-RU"/>
    </w:rPr>
  </w:style>
  <w:style w:type="character" w:customStyle="1" w:styleId="80">
    <w:name w:val="Заголовок 8 Знак"/>
    <w:basedOn w:val="a0"/>
    <w:link w:val="8"/>
    <w:uiPriority w:val="99"/>
    <w:rsid w:val="00437B67"/>
    <w:rPr>
      <w:rFonts w:ascii="Times New Roman" w:eastAsia="Times New Roman" w:hAnsi="Times New Roman"/>
      <w:i/>
      <w:iCs/>
      <w:sz w:val="24"/>
      <w:szCs w:val="24"/>
      <w:lang w:eastAsia="ru-RU"/>
    </w:rPr>
  </w:style>
  <w:style w:type="character" w:customStyle="1" w:styleId="90">
    <w:name w:val="Заголовок 9 Знак"/>
    <w:basedOn w:val="a0"/>
    <w:link w:val="9"/>
    <w:uiPriority w:val="99"/>
    <w:rsid w:val="00437B67"/>
    <w:rPr>
      <w:rFonts w:ascii="Arial" w:eastAsia="Times New Roman" w:hAnsi="Arial" w:cs="Arial"/>
      <w:sz w:val="22"/>
      <w:szCs w:val="22"/>
      <w:lang w:eastAsia="ru-RU"/>
    </w:rPr>
  </w:style>
  <w:style w:type="numbering" w:customStyle="1" w:styleId="12">
    <w:name w:val="Нет списка1"/>
    <w:next w:val="a2"/>
    <w:uiPriority w:val="99"/>
    <w:semiHidden/>
    <w:unhideWhenUsed/>
    <w:rsid w:val="00437B67"/>
  </w:style>
  <w:style w:type="paragraph" w:customStyle="1" w:styleId="ConsPlusNonformat">
    <w:name w:val="ConsPlusNonformat"/>
    <w:uiPriority w:val="99"/>
    <w:rsid w:val="00437B67"/>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437B67"/>
    <w:pPr>
      <w:widowControl w:val="0"/>
      <w:autoSpaceDE w:val="0"/>
      <w:autoSpaceDN w:val="0"/>
      <w:adjustRightInd w:val="0"/>
    </w:pPr>
    <w:rPr>
      <w:rFonts w:eastAsia="Times New Roman" w:cs="Calibri"/>
      <w:b/>
      <w:bCs/>
      <w:sz w:val="22"/>
      <w:szCs w:val="22"/>
      <w:lang w:eastAsia="ru-RU"/>
    </w:rPr>
  </w:style>
  <w:style w:type="paragraph" w:customStyle="1" w:styleId="ConsPlusCell">
    <w:name w:val="ConsPlusCell"/>
    <w:uiPriority w:val="99"/>
    <w:rsid w:val="00437B67"/>
    <w:pPr>
      <w:widowControl w:val="0"/>
      <w:autoSpaceDE w:val="0"/>
      <w:autoSpaceDN w:val="0"/>
      <w:adjustRightInd w:val="0"/>
    </w:pPr>
    <w:rPr>
      <w:rFonts w:ascii="Arial" w:eastAsia="Times New Roman" w:hAnsi="Arial" w:cs="Arial"/>
      <w:lang w:eastAsia="ru-RU"/>
    </w:rPr>
  </w:style>
  <w:style w:type="paragraph" w:styleId="a5">
    <w:name w:val="List Paragraph"/>
    <w:basedOn w:val="a"/>
    <w:uiPriority w:val="99"/>
    <w:qFormat/>
    <w:rsid w:val="00437B67"/>
    <w:pPr>
      <w:spacing w:after="200" w:line="276" w:lineRule="auto"/>
      <w:ind w:left="720"/>
      <w:contextualSpacing/>
    </w:pPr>
    <w:rPr>
      <w:rFonts w:ascii="Times New Roman" w:hAnsi="Times New Roman"/>
      <w:sz w:val="26"/>
      <w:szCs w:val="26"/>
    </w:rPr>
  </w:style>
  <w:style w:type="paragraph" w:styleId="a6">
    <w:name w:val="header"/>
    <w:basedOn w:val="a"/>
    <w:link w:val="a7"/>
    <w:uiPriority w:val="99"/>
    <w:rsid w:val="00437B67"/>
    <w:pPr>
      <w:tabs>
        <w:tab w:val="center" w:pos="4677"/>
        <w:tab w:val="right" w:pos="9355"/>
      </w:tabs>
    </w:pPr>
    <w:rPr>
      <w:rFonts w:ascii="Times New Roman" w:hAnsi="Times New Roman"/>
      <w:sz w:val="26"/>
      <w:szCs w:val="26"/>
    </w:rPr>
  </w:style>
  <w:style w:type="character" w:customStyle="1" w:styleId="a7">
    <w:name w:val="Верхний колонтитул Знак"/>
    <w:basedOn w:val="a0"/>
    <w:link w:val="a6"/>
    <w:uiPriority w:val="99"/>
    <w:rsid w:val="00437B67"/>
    <w:rPr>
      <w:rFonts w:ascii="Times New Roman" w:hAnsi="Times New Roman"/>
      <w:sz w:val="26"/>
      <w:szCs w:val="26"/>
    </w:rPr>
  </w:style>
  <w:style w:type="paragraph" w:styleId="a8">
    <w:name w:val="footer"/>
    <w:basedOn w:val="a"/>
    <w:link w:val="a9"/>
    <w:uiPriority w:val="99"/>
    <w:rsid w:val="00437B67"/>
    <w:pPr>
      <w:tabs>
        <w:tab w:val="center" w:pos="4677"/>
        <w:tab w:val="right" w:pos="9355"/>
      </w:tabs>
    </w:pPr>
    <w:rPr>
      <w:rFonts w:ascii="Times New Roman" w:hAnsi="Times New Roman"/>
      <w:sz w:val="26"/>
      <w:szCs w:val="26"/>
    </w:rPr>
  </w:style>
  <w:style w:type="character" w:customStyle="1" w:styleId="a9">
    <w:name w:val="Нижний колонтитул Знак"/>
    <w:basedOn w:val="a0"/>
    <w:link w:val="a8"/>
    <w:uiPriority w:val="99"/>
    <w:rsid w:val="00437B67"/>
    <w:rPr>
      <w:rFonts w:ascii="Times New Roman" w:hAnsi="Times New Roman"/>
      <w:sz w:val="26"/>
      <w:szCs w:val="26"/>
    </w:rPr>
  </w:style>
  <w:style w:type="paragraph" w:styleId="21">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2"/>
    <w:uiPriority w:val="99"/>
    <w:rsid w:val="00437B67"/>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uiPriority w:val="99"/>
    <w:semiHidden/>
    <w:rsid w:val="00437B67"/>
    <w:rPr>
      <w:sz w:val="22"/>
      <w:szCs w:val="22"/>
    </w:rPr>
  </w:style>
  <w:style w:type="character" w:customStyle="1" w:styleId="22">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1"/>
    <w:uiPriority w:val="99"/>
    <w:locked/>
    <w:rsid w:val="00437B67"/>
    <w:rPr>
      <w:rFonts w:ascii="Times New Roman" w:eastAsia="Times New Roman" w:hAnsi="Times New Roman"/>
      <w:sz w:val="24"/>
      <w:szCs w:val="24"/>
      <w:lang w:eastAsia="ru-RU"/>
    </w:rPr>
  </w:style>
  <w:style w:type="paragraph" w:customStyle="1" w:styleId="ConsPlusNormal">
    <w:name w:val="ConsPlusNormal"/>
    <w:uiPriority w:val="99"/>
    <w:rsid w:val="00437B67"/>
    <w:pPr>
      <w:autoSpaceDE w:val="0"/>
      <w:autoSpaceDN w:val="0"/>
      <w:adjustRightInd w:val="0"/>
      <w:ind w:firstLine="720"/>
    </w:pPr>
    <w:rPr>
      <w:rFonts w:ascii="Arial" w:hAnsi="Arial" w:cs="Arial"/>
    </w:rPr>
  </w:style>
  <w:style w:type="character" w:styleId="aa">
    <w:name w:val="Hyperlink"/>
    <w:basedOn w:val="a0"/>
    <w:uiPriority w:val="99"/>
    <w:rsid w:val="00437B67"/>
    <w:rPr>
      <w:rFonts w:cs="Times New Roman"/>
      <w:color w:val="0000FF"/>
      <w:u w:val="single"/>
    </w:rPr>
  </w:style>
  <w:style w:type="character" w:customStyle="1" w:styleId="mw-headline">
    <w:name w:val="mw-headline"/>
    <w:basedOn w:val="a0"/>
    <w:uiPriority w:val="99"/>
    <w:rsid w:val="00437B67"/>
    <w:rPr>
      <w:rFonts w:cs="Times New Roman"/>
    </w:rPr>
  </w:style>
  <w:style w:type="paragraph" w:styleId="ab">
    <w:name w:val="Normal (Web)"/>
    <w:basedOn w:val="a"/>
    <w:uiPriority w:val="99"/>
    <w:rsid w:val="00437B67"/>
    <w:pPr>
      <w:spacing w:before="100" w:beforeAutospacing="1" w:after="100" w:afterAutospacing="1"/>
    </w:pPr>
    <w:rPr>
      <w:rFonts w:ascii="Times New Roman" w:eastAsia="Times New Roman" w:hAnsi="Times New Roman"/>
      <w:sz w:val="24"/>
      <w:szCs w:val="24"/>
      <w:lang w:eastAsia="ru-RU"/>
    </w:rPr>
  </w:style>
  <w:style w:type="character" w:customStyle="1" w:styleId="editsection">
    <w:name w:val="editsection"/>
    <w:basedOn w:val="a0"/>
    <w:uiPriority w:val="99"/>
    <w:rsid w:val="00437B67"/>
    <w:rPr>
      <w:rFonts w:cs="Times New Roman"/>
    </w:rPr>
  </w:style>
  <w:style w:type="character" w:customStyle="1" w:styleId="label">
    <w:name w:val="label"/>
    <w:basedOn w:val="a0"/>
    <w:uiPriority w:val="99"/>
    <w:rsid w:val="00437B67"/>
    <w:rPr>
      <w:rFonts w:cs="Times New Roman"/>
    </w:rPr>
  </w:style>
  <w:style w:type="character" w:customStyle="1" w:styleId="value">
    <w:name w:val="value"/>
    <w:basedOn w:val="a0"/>
    <w:uiPriority w:val="99"/>
    <w:rsid w:val="00437B67"/>
    <w:rPr>
      <w:rFonts w:cs="Times New Roman"/>
    </w:rPr>
  </w:style>
  <w:style w:type="character" w:styleId="ac">
    <w:name w:val="Strong"/>
    <w:basedOn w:val="a0"/>
    <w:uiPriority w:val="99"/>
    <w:qFormat/>
    <w:rsid w:val="00437B67"/>
    <w:rPr>
      <w:rFonts w:cs="Times New Roman"/>
      <w:b/>
      <w:bCs/>
    </w:rPr>
  </w:style>
  <w:style w:type="paragraph" w:styleId="ad">
    <w:name w:val="footnote text"/>
    <w:basedOn w:val="a"/>
    <w:link w:val="ae"/>
    <w:uiPriority w:val="99"/>
    <w:rsid w:val="00437B67"/>
    <w:rPr>
      <w:rFonts w:ascii="Times New Roman" w:eastAsia="Times New Roman" w:hAnsi="Times New Roman"/>
      <w:sz w:val="20"/>
      <w:szCs w:val="20"/>
      <w:lang w:eastAsia="ru-RU"/>
    </w:rPr>
  </w:style>
  <w:style w:type="character" w:customStyle="1" w:styleId="ae">
    <w:name w:val="Текст сноски Знак"/>
    <w:basedOn w:val="a0"/>
    <w:link w:val="ad"/>
    <w:uiPriority w:val="99"/>
    <w:rsid w:val="00437B67"/>
    <w:rPr>
      <w:rFonts w:ascii="Times New Roman" w:eastAsia="Times New Roman" w:hAnsi="Times New Roman"/>
      <w:lang w:eastAsia="ru-RU"/>
    </w:rPr>
  </w:style>
  <w:style w:type="character" w:styleId="af">
    <w:name w:val="footnote reference"/>
    <w:basedOn w:val="a0"/>
    <w:uiPriority w:val="99"/>
    <w:rsid w:val="00437B67"/>
    <w:rPr>
      <w:rFonts w:cs="Times New Roman"/>
      <w:vertAlign w:val="superscript"/>
    </w:rPr>
  </w:style>
  <w:style w:type="paragraph" w:styleId="HTML">
    <w:name w:val="HTML Preformatted"/>
    <w:basedOn w:val="a"/>
    <w:link w:val="HTML0"/>
    <w:uiPriority w:val="99"/>
    <w:semiHidden/>
    <w:rsid w:val="00437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37B67"/>
    <w:rPr>
      <w:rFonts w:ascii="Courier New" w:eastAsia="Times New Roman" w:hAnsi="Courier New" w:cs="Courier New"/>
      <w:lang w:eastAsia="ru-RU"/>
    </w:rPr>
  </w:style>
  <w:style w:type="paragraph" w:customStyle="1" w:styleId="fr1">
    <w:name w:val="fr1"/>
    <w:basedOn w:val="a"/>
    <w:uiPriority w:val="99"/>
    <w:rsid w:val="00437B67"/>
    <w:pPr>
      <w:spacing w:before="100" w:beforeAutospacing="1" w:after="100" w:afterAutospacing="1"/>
    </w:pPr>
    <w:rPr>
      <w:rFonts w:ascii="Times New Roman" w:eastAsia="Times New Roman" w:hAnsi="Times New Roman"/>
      <w:sz w:val="24"/>
      <w:szCs w:val="24"/>
      <w:lang w:eastAsia="ru-RU"/>
    </w:rPr>
  </w:style>
  <w:style w:type="paragraph" w:styleId="af0">
    <w:name w:val="Revision"/>
    <w:hidden/>
    <w:uiPriority w:val="99"/>
    <w:semiHidden/>
    <w:rsid w:val="00437B67"/>
    <w:rPr>
      <w:rFonts w:ascii="Times New Roman" w:hAnsi="Times New Roman"/>
      <w:sz w:val="26"/>
      <w:szCs w:val="26"/>
    </w:rPr>
  </w:style>
  <w:style w:type="character" w:styleId="af1">
    <w:name w:val="annotation reference"/>
    <w:basedOn w:val="a0"/>
    <w:uiPriority w:val="99"/>
    <w:rsid w:val="00437B67"/>
    <w:rPr>
      <w:rFonts w:cs="Times New Roman"/>
      <w:sz w:val="16"/>
      <w:szCs w:val="16"/>
    </w:rPr>
  </w:style>
  <w:style w:type="paragraph" w:styleId="af2">
    <w:name w:val="annotation text"/>
    <w:basedOn w:val="a"/>
    <w:link w:val="af3"/>
    <w:uiPriority w:val="99"/>
    <w:rsid w:val="00437B67"/>
    <w:pPr>
      <w:spacing w:after="200"/>
    </w:pPr>
    <w:rPr>
      <w:rFonts w:ascii="Times New Roman" w:hAnsi="Times New Roman"/>
      <w:sz w:val="20"/>
      <w:szCs w:val="20"/>
    </w:rPr>
  </w:style>
  <w:style w:type="character" w:customStyle="1" w:styleId="af3">
    <w:name w:val="Текст примечания Знак"/>
    <w:basedOn w:val="a0"/>
    <w:link w:val="af2"/>
    <w:uiPriority w:val="99"/>
    <w:rsid w:val="00437B67"/>
    <w:rPr>
      <w:rFonts w:ascii="Times New Roman" w:hAnsi="Times New Roman"/>
    </w:rPr>
  </w:style>
  <w:style w:type="paragraph" w:styleId="af4">
    <w:name w:val="annotation subject"/>
    <w:basedOn w:val="af2"/>
    <w:next w:val="af2"/>
    <w:link w:val="af5"/>
    <w:uiPriority w:val="99"/>
    <w:rsid w:val="00437B67"/>
    <w:rPr>
      <w:b/>
      <w:bCs/>
    </w:rPr>
  </w:style>
  <w:style w:type="character" w:customStyle="1" w:styleId="af5">
    <w:name w:val="Тема примечания Знак"/>
    <w:basedOn w:val="af3"/>
    <w:link w:val="af4"/>
    <w:uiPriority w:val="99"/>
    <w:rsid w:val="00437B67"/>
    <w:rPr>
      <w:rFonts w:ascii="Times New Roman" w:hAnsi="Times New Roman"/>
      <w:b/>
      <w:bCs/>
    </w:rPr>
  </w:style>
  <w:style w:type="character" w:customStyle="1" w:styleId="FontStyle15">
    <w:name w:val="Font Style15"/>
    <w:uiPriority w:val="99"/>
    <w:rsid w:val="00437B67"/>
  </w:style>
  <w:style w:type="character" w:customStyle="1" w:styleId="FontStyle16">
    <w:name w:val="Font Style16"/>
    <w:uiPriority w:val="99"/>
    <w:rsid w:val="00437B67"/>
  </w:style>
  <w:style w:type="character" w:customStyle="1" w:styleId="FontStyle17">
    <w:name w:val="Font Style17"/>
    <w:uiPriority w:val="99"/>
    <w:rsid w:val="00437B67"/>
  </w:style>
  <w:style w:type="paragraph" w:customStyle="1" w:styleId="Style1">
    <w:name w:val="Style1"/>
    <w:basedOn w:val="a"/>
    <w:uiPriority w:val="99"/>
    <w:rsid w:val="00437B67"/>
    <w:pPr>
      <w:suppressAutoHyphens/>
    </w:pPr>
    <w:rPr>
      <w:rFonts w:ascii="Cambria" w:eastAsia="Times New Roman" w:hAnsi="Cambria"/>
      <w:kern w:val="1"/>
      <w:sz w:val="24"/>
      <w:szCs w:val="24"/>
      <w:lang w:eastAsia="ar-SA"/>
    </w:rPr>
  </w:style>
  <w:style w:type="paragraph" w:customStyle="1" w:styleId="Style2">
    <w:name w:val="Style2"/>
    <w:basedOn w:val="a"/>
    <w:uiPriority w:val="99"/>
    <w:rsid w:val="00437B67"/>
    <w:pPr>
      <w:suppressAutoHyphens/>
    </w:pPr>
    <w:rPr>
      <w:rFonts w:ascii="Cambria" w:eastAsia="Times New Roman" w:hAnsi="Cambria"/>
      <w:kern w:val="1"/>
      <w:sz w:val="24"/>
      <w:szCs w:val="24"/>
      <w:lang w:eastAsia="ar-SA"/>
    </w:rPr>
  </w:style>
  <w:style w:type="paragraph" w:customStyle="1" w:styleId="Style3">
    <w:name w:val="Style3"/>
    <w:basedOn w:val="a"/>
    <w:uiPriority w:val="99"/>
    <w:rsid w:val="00437B67"/>
    <w:pPr>
      <w:suppressAutoHyphens/>
    </w:pPr>
    <w:rPr>
      <w:rFonts w:ascii="Cambria" w:eastAsia="Times New Roman" w:hAnsi="Cambria"/>
      <w:kern w:val="1"/>
      <w:sz w:val="24"/>
      <w:szCs w:val="24"/>
      <w:lang w:eastAsia="ar-SA"/>
    </w:rPr>
  </w:style>
  <w:style w:type="paragraph" w:customStyle="1" w:styleId="Style4">
    <w:name w:val="Style4"/>
    <w:basedOn w:val="a"/>
    <w:uiPriority w:val="99"/>
    <w:rsid w:val="00437B67"/>
    <w:pPr>
      <w:suppressAutoHyphens/>
    </w:pPr>
    <w:rPr>
      <w:rFonts w:ascii="Cambria" w:eastAsia="Times New Roman" w:hAnsi="Cambria"/>
      <w:kern w:val="1"/>
      <w:sz w:val="24"/>
      <w:szCs w:val="24"/>
      <w:lang w:eastAsia="ar-SA"/>
    </w:rPr>
  </w:style>
  <w:style w:type="paragraph" w:customStyle="1" w:styleId="Style5">
    <w:name w:val="Style5"/>
    <w:basedOn w:val="a"/>
    <w:uiPriority w:val="99"/>
    <w:rsid w:val="00437B67"/>
    <w:pPr>
      <w:suppressAutoHyphens/>
    </w:pPr>
    <w:rPr>
      <w:rFonts w:ascii="Cambria" w:eastAsia="Times New Roman" w:hAnsi="Cambria"/>
      <w:kern w:val="1"/>
      <w:sz w:val="24"/>
      <w:szCs w:val="24"/>
      <w:lang w:eastAsia="ar-SA"/>
    </w:rPr>
  </w:style>
  <w:style w:type="paragraph" w:customStyle="1" w:styleId="Style6">
    <w:name w:val="Style6"/>
    <w:basedOn w:val="a"/>
    <w:uiPriority w:val="99"/>
    <w:rsid w:val="00437B67"/>
    <w:pPr>
      <w:suppressAutoHyphens/>
    </w:pPr>
    <w:rPr>
      <w:rFonts w:ascii="Cambria" w:eastAsia="Times New Roman" w:hAnsi="Cambria"/>
      <w:kern w:val="1"/>
      <w:sz w:val="24"/>
      <w:szCs w:val="24"/>
      <w:lang w:eastAsia="ar-SA"/>
    </w:rPr>
  </w:style>
  <w:style w:type="paragraph" w:customStyle="1" w:styleId="Style7">
    <w:name w:val="Style7"/>
    <w:basedOn w:val="a"/>
    <w:uiPriority w:val="99"/>
    <w:rsid w:val="00437B67"/>
    <w:pPr>
      <w:suppressAutoHyphens/>
    </w:pPr>
    <w:rPr>
      <w:rFonts w:ascii="Cambria" w:eastAsia="Times New Roman" w:hAnsi="Cambria"/>
      <w:kern w:val="1"/>
      <w:sz w:val="24"/>
      <w:szCs w:val="24"/>
      <w:lang w:eastAsia="ar-SA"/>
    </w:rPr>
  </w:style>
  <w:style w:type="paragraph" w:customStyle="1" w:styleId="Style8">
    <w:name w:val="Style8"/>
    <w:basedOn w:val="a"/>
    <w:uiPriority w:val="99"/>
    <w:rsid w:val="00437B67"/>
    <w:pPr>
      <w:suppressAutoHyphens/>
    </w:pPr>
    <w:rPr>
      <w:rFonts w:ascii="Cambria" w:eastAsia="Times New Roman" w:hAnsi="Cambria"/>
      <w:kern w:val="1"/>
      <w:sz w:val="24"/>
      <w:szCs w:val="24"/>
      <w:lang w:eastAsia="ar-SA"/>
    </w:rPr>
  </w:style>
  <w:style w:type="paragraph" w:customStyle="1" w:styleId="Style9">
    <w:name w:val="Style9"/>
    <w:basedOn w:val="a"/>
    <w:uiPriority w:val="99"/>
    <w:rsid w:val="00437B67"/>
    <w:pPr>
      <w:suppressAutoHyphens/>
    </w:pPr>
    <w:rPr>
      <w:rFonts w:ascii="Cambria" w:eastAsia="Times New Roman" w:hAnsi="Cambria"/>
      <w:kern w:val="1"/>
      <w:sz w:val="24"/>
      <w:szCs w:val="24"/>
      <w:lang w:eastAsia="ar-SA"/>
    </w:rPr>
  </w:style>
  <w:style w:type="paragraph" w:customStyle="1" w:styleId="Style11">
    <w:name w:val="Style11"/>
    <w:basedOn w:val="a"/>
    <w:uiPriority w:val="99"/>
    <w:rsid w:val="00437B67"/>
    <w:pPr>
      <w:suppressAutoHyphens/>
    </w:pPr>
    <w:rPr>
      <w:rFonts w:ascii="Cambria" w:eastAsia="Times New Roman" w:hAnsi="Cambria"/>
      <w:kern w:val="1"/>
      <w:sz w:val="24"/>
      <w:szCs w:val="24"/>
      <w:lang w:eastAsia="ar-SA"/>
    </w:rPr>
  </w:style>
  <w:style w:type="paragraph" w:customStyle="1" w:styleId="Style13">
    <w:name w:val="Style13"/>
    <w:basedOn w:val="a"/>
    <w:uiPriority w:val="99"/>
    <w:rsid w:val="00437B67"/>
    <w:pPr>
      <w:suppressAutoHyphens/>
    </w:pPr>
    <w:rPr>
      <w:rFonts w:ascii="Cambria" w:eastAsia="Times New Roman" w:hAnsi="Cambria"/>
      <w:kern w:val="1"/>
      <w:sz w:val="24"/>
      <w:szCs w:val="24"/>
      <w:lang w:eastAsia="ar-SA"/>
    </w:rPr>
  </w:style>
  <w:style w:type="paragraph" w:customStyle="1" w:styleId="13">
    <w:name w:val="Абзац списка1"/>
    <w:basedOn w:val="a"/>
    <w:uiPriority w:val="99"/>
    <w:rsid w:val="00437B67"/>
    <w:pPr>
      <w:suppressAutoHyphens/>
    </w:pPr>
    <w:rPr>
      <w:rFonts w:ascii="Cambria" w:eastAsia="Times New Roman" w:hAnsi="Cambria"/>
      <w:kern w:val="1"/>
      <w:sz w:val="24"/>
      <w:szCs w:val="24"/>
      <w:lang w:eastAsia="ar-SA"/>
    </w:rPr>
  </w:style>
  <w:style w:type="paragraph" w:customStyle="1" w:styleId="af6">
    <w:name w:val="Знак Знак Знак Знак Знак Знак Знак"/>
    <w:basedOn w:val="a"/>
    <w:uiPriority w:val="99"/>
    <w:rsid w:val="00437B67"/>
    <w:pPr>
      <w:spacing w:after="160" w:line="240" w:lineRule="exact"/>
    </w:pPr>
    <w:rPr>
      <w:rFonts w:ascii="Verdana" w:eastAsia="Times New Roman" w:hAnsi="Verdana" w:cs="Verdana"/>
      <w:sz w:val="20"/>
      <w:szCs w:val="20"/>
      <w:lang w:val="en-US"/>
    </w:rPr>
  </w:style>
  <w:style w:type="table" w:styleId="af7">
    <w:name w:val="Table Grid"/>
    <w:basedOn w:val="a1"/>
    <w:uiPriority w:val="99"/>
    <w:rsid w:val="00437B6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 Знак Знак Знак Знак Знак Знак1"/>
    <w:basedOn w:val="a"/>
    <w:uiPriority w:val="99"/>
    <w:rsid w:val="00437B67"/>
    <w:pPr>
      <w:spacing w:after="160" w:line="240" w:lineRule="exact"/>
    </w:pPr>
    <w:rPr>
      <w:rFonts w:ascii="Verdana" w:eastAsia="Times New Roman" w:hAnsi="Verdana"/>
      <w:sz w:val="20"/>
      <w:szCs w:val="20"/>
      <w:lang w:val="en-US"/>
    </w:rPr>
  </w:style>
  <w:style w:type="paragraph" w:customStyle="1" w:styleId="af8">
    <w:name w:val="Знак Знак Знак Знак"/>
    <w:basedOn w:val="a"/>
    <w:uiPriority w:val="99"/>
    <w:rsid w:val="00437B67"/>
    <w:pPr>
      <w:tabs>
        <w:tab w:val="num" w:pos="360"/>
      </w:tabs>
      <w:spacing w:after="160" w:line="240" w:lineRule="exact"/>
    </w:pPr>
    <w:rPr>
      <w:rFonts w:ascii="Verdana" w:eastAsia="Times New Roman" w:hAnsi="Verdana" w:cs="Verdana"/>
      <w:sz w:val="20"/>
      <w:szCs w:val="20"/>
      <w:lang w:val="en-US"/>
    </w:rPr>
  </w:style>
  <w:style w:type="paragraph" w:styleId="15">
    <w:name w:val="toc 1"/>
    <w:basedOn w:val="a"/>
    <w:next w:val="a"/>
    <w:autoRedefine/>
    <w:uiPriority w:val="99"/>
    <w:rsid w:val="00437B67"/>
    <w:pPr>
      <w:keepNext/>
      <w:tabs>
        <w:tab w:val="right" w:leader="dot" w:pos="9344"/>
      </w:tabs>
      <w:jc w:val="both"/>
    </w:pPr>
    <w:rPr>
      <w:rFonts w:ascii="Times New Roman" w:eastAsia="Times New Roman" w:hAnsi="Times New Roman"/>
      <w:b/>
      <w:bCs/>
      <w:caps/>
      <w:lang w:eastAsia="ru-RU"/>
    </w:rPr>
  </w:style>
  <w:style w:type="paragraph" w:styleId="af9">
    <w:name w:val="Body Text"/>
    <w:aliases w:val="Основной текст Знак Знак Знак Знак Знак Знак Знак Знак Знак Знак Знак Знак Знак Знак Знак Знак Знак Знак Знак,Основной текст Знак1 Знак Знак1 Знак Знак,Основной текст Знак Знак Знак1 Знак Знак Знак,Основной текст Знак1 Знак1 Знак"/>
    <w:basedOn w:val="a"/>
    <w:link w:val="afa"/>
    <w:uiPriority w:val="99"/>
    <w:rsid w:val="00437B67"/>
    <w:pPr>
      <w:jc w:val="both"/>
    </w:pPr>
    <w:rPr>
      <w:rFonts w:ascii="Times New Roman" w:eastAsia="Times New Roman" w:hAnsi="Times New Roman"/>
      <w:sz w:val="24"/>
      <w:szCs w:val="24"/>
      <w:lang w:eastAsia="ru-RU"/>
    </w:rPr>
  </w:style>
  <w:style w:type="character" w:customStyle="1" w:styleId="afa">
    <w:name w:val="Основной текст Знак"/>
    <w:aliases w:val="Основной текст Знак Знак Знак Знак Знак Знак Знак Знак Знак Знак Знак Знак Знак Знак Знак Знак Знак Знак Знак Знак,Основной текст Знак1 Знак Знак1 Знак Знак Знак,Основной текст Знак Знак Знак1 Знак Знак Знак Знак"/>
    <w:basedOn w:val="a0"/>
    <w:link w:val="af9"/>
    <w:uiPriority w:val="99"/>
    <w:rsid w:val="00437B67"/>
    <w:rPr>
      <w:rFonts w:ascii="Times New Roman" w:eastAsia="Times New Roman" w:hAnsi="Times New Roman"/>
      <w:sz w:val="24"/>
      <w:szCs w:val="24"/>
      <w:lang w:eastAsia="ru-RU"/>
    </w:rPr>
  </w:style>
  <w:style w:type="paragraph" w:customStyle="1" w:styleId="afb">
    <w:name w:val="Обычный+центр без отступа"/>
    <w:basedOn w:val="a"/>
    <w:uiPriority w:val="99"/>
    <w:rsid w:val="00437B67"/>
    <w:pPr>
      <w:autoSpaceDE w:val="0"/>
      <w:ind w:left="-105"/>
      <w:jc w:val="center"/>
    </w:pPr>
    <w:rPr>
      <w:rFonts w:ascii="Times New Roman" w:eastAsia="Times New Roman" w:hAnsi="Times New Roman"/>
      <w:sz w:val="24"/>
      <w:szCs w:val="24"/>
      <w:lang w:eastAsia="ar-SA"/>
    </w:rPr>
  </w:style>
  <w:style w:type="character" w:styleId="afc">
    <w:name w:val="page number"/>
    <w:basedOn w:val="a0"/>
    <w:uiPriority w:val="99"/>
    <w:rsid w:val="00437B67"/>
    <w:rPr>
      <w:rFonts w:cs="Times New Roman"/>
    </w:rPr>
  </w:style>
  <w:style w:type="paragraph" w:styleId="24">
    <w:name w:val="toc 2"/>
    <w:basedOn w:val="a"/>
    <w:next w:val="a"/>
    <w:autoRedefine/>
    <w:uiPriority w:val="99"/>
    <w:rsid w:val="00437B67"/>
    <w:pPr>
      <w:ind w:left="240"/>
      <w:jc w:val="both"/>
    </w:pPr>
    <w:rPr>
      <w:rFonts w:ascii="Times New Roman" w:eastAsia="Times New Roman" w:hAnsi="Times New Roman"/>
      <w:sz w:val="24"/>
      <w:szCs w:val="24"/>
      <w:lang w:eastAsia="ru-RU"/>
    </w:rPr>
  </w:style>
  <w:style w:type="paragraph" w:styleId="31">
    <w:name w:val="toc 3"/>
    <w:basedOn w:val="a"/>
    <w:next w:val="a"/>
    <w:autoRedefine/>
    <w:uiPriority w:val="99"/>
    <w:rsid w:val="00437B67"/>
    <w:pPr>
      <w:ind w:left="480"/>
      <w:jc w:val="both"/>
    </w:pPr>
    <w:rPr>
      <w:rFonts w:ascii="Times New Roman" w:eastAsia="Times New Roman" w:hAnsi="Times New Roman"/>
      <w:sz w:val="24"/>
      <w:szCs w:val="24"/>
      <w:lang w:eastAsia="ru-RU"/>
    </w:rPr>
  </w:style>
  <w:style w:type="paragraph" w:styleId="41">
    <w:name w:val="toc 4"/>
    <w:basedOn w:val="a"/>
    <w:next w:val="a"/>
    <w:autoRedefine/>
    <w:uiPriority w:val="99"/>
    <w:rsid w:val="00437B67"/>
    <w:pPr>
      <w:spacing w:after="100" w:line="276" w:lineRule="auto"/>
      <w:ind w:left="660"/>
    </w:pPr>
    <w:rPr>
      <w:rFonts w:eastAsia="Times New Roman"/>
      <w:lang w:eastAsia="ru-RU"/>
    </w:rPr>
  </w:style>
  <w:style w:type="paragraph" w:styleId="51">
    <w:name w:val="toc 5"/>
    <w:basedOn w:val="a"/>
    <w:next w:val="a"/>
    <w:autoRedefine/>
    <w:uiPriority w:val="99"/>
    <w:rsid w:val="00437B67"/>
    <w:pPr>
      <w:spacing w:after="100" w:line="276" w:lineRule="auto"/>
      <w:ind w:left="880"/>
    </w:pPr>
    <w:rPr>
      <w:rFonts w:eastAsia="Times New Roman"/>
      <w:lang w:eastAsia="ru-RU"/>
    </w:rPr>
  </w:style>
  <w:style w:type="paragraph" w:styleId="61">
    <w:name w:val="toc 6"/>
    <w:basedOn w:val="a"/>
    <w:next w:val="a"/>
    <w:autoRedefine/>
    <w:uiPriority w:val="99"/>
    <w:rsid w:val="00437B67"/>
    <w:pPr>
      <w:spacing w:after="100" w:line="276" w:lineRule="auto"/>
      <w:ind w:left="1100"/>
    </w:pPr>
    <w:rPr>
      <w:rFonts w:eastAsia="Times New Roman"/>
      <w:lang w:eastAsia="ru-RU"/>
    </w:rPr>
  </w:style>
  <w:style w:type="paragraph" w:styleId="71">
    <w:name w:val="toc 7"/>
    <w:basedOn w:val="a"/>
    <w:next w:val="a"/>
    <w:autoRedefine/>
    <w:uiPriority w:val="99"/>
    <w:rsid w:val="00437B67"/>
    <w:pPr>
      <w:spacing w:after="100" w:line="276" w:lineRule="auto"/>
      <w:ind w:left="1320"/>
    </w:pPr>
    <w:rPr>
      <w:rFonts w:eastAsia="Times New Roman"/>
      <w:lang w:eastAsia="ru-RU"/>
    </w:rPr>
  </w:style>
  <w:style w:type="paragraph" w:styleId="81">
    <w:name w:val="toc 8"/>
    <w:basedOn w:val="a"/>
    <w:next w:val="a"/>
    <w:autoRedefine/>
    <w:uiPriority w:val="99"/>
    <w:rsid w:val="00437B67"/>
    <w:pPr>
      <w:spacing w:after="100" w:line="276" w:lineRule="auto"/>
      <w:ind w:left="1540"/>
    </w:pPr>
    <w:rPr>
      <w:rFonts w:eastAsia="Times New Roman"/>
      <w:lang w:eastAsia="ru-RU"/>
    </w:rPr>
  </w:style>
  <w:style w:type="paragraph" w:styleId="91">
    <w:name w:val="toc 9"/>
    <w:basedOn w:val="a"/>
    <w:next w:val="a"/>
    <w:autoRedefine/>
    <w:uiPriority w:val="99"/>
    <w:rsid w:val="00437B67"/>
    <w:pPr>
      <w:spacing w:after="100" w:line="276" w:lineRule="auto"/>
      <w:ind w:left="1760"/>
    </w:pPr>
    <w:rPr>
      <w:rFonts w:eastAsia="Times New Roman"/>
      <w:lang w:eastAsia="ru-RU"/>
    </w:rPr>
  </w:style>
  <w:style w:type="character" w:customStyle="1" w:styleId="Heading1">
    <w:name w:val="Heading #1_"/>
    <w:basedOn w:val="a0"/>
    <w:link w:val="Heading10"/>
    <w:uiPriority w:val="99"/>
    <w:locked/>
    <w:rsid w:val="00437B67"/>
    <w:rPr>
      <w:rFonts w:ascii="Batang" w:eastAsia="Batang" w:cs="Batang"/>
      <w:b/>
      <w:bCs/>
      <w:sz w:val="25"/>
      <w:szCs w:val="25"/>
      <w:shd w:val="clear" w:color="auto" w:fill="FFFFFF"/>
    </w:rPr>
  </w:style>
  <w:style w:type="character" w:customStyle="1" w:styleId="16">
    <w:name w:val="Основной текст Знак1"/>
    <w:basedOn w:val="a0"/>
    <w:uiPriority w:val="99"/>
    <w:rsid w:val="00437B67"/>
    <w:rPr>
      <w:rFonts w:ascii="Batang" w:eastAsia="Batang" w:cs="Batang"/>
      <w:sz w:val="22"/>
      <w:szCs w:val="22"/>
      <w:shd w:val="clear" w:color="auto" w:fill="FFFFFF"/>
    </w:rPr>
  </w:style>
  <w:style w:type="paragraph" w:customStyle="1" w:styleId="Heading10">
    <w:name w:val="Heading #1"/>
    <w:basedOn w:val="a"/>
    <w:link w:val="Heading1"/>
    <w:uiPriority w:val="99"/>
    <w:rsid w:val="00437B67"/>
    <w:pPr>
      <w:widowControl w:val="0"/>
      <w:shd w:val="clear" w:color="auto" w:fill="FFFFFF"/>
      <w:spacing w:after="240" w:line="308" w:lineRule="exact"/>
      <w:ind w:hanging="660"/>
      <w:jc w:val="center"/>
      <w:outlineLvl w:val="0"/>
    </w:pPr>
    <w:rPr>
      <w:rFonts w:ascii="Batang" w:eastAsia="Batang" w:cs="Batang"/>
      <w:b/>
      <w:bCs/>
      <w:sz w:val="25"/>
      <w:szCs w:val="25"/>
    </w:rPr>
  </w:style>
  <w:style w:type="numbering" w:styleId="111111">
    <w:name w:val="Outline List 2"/>
    <w:basedOn w:val="a2"/>
    <w:uiPriority w:val="99"/>
    <w:semiHidden/>
    <w:unhideWhenUsed/>
    <w:rsid w:val="00437B67"/>
    <w:pPr>
      <w:numPr>
        <w:numId w:val="22"/>
      </w:numPr>
    </w:pPr>
  </w:style>
  <w:style w:type="numbering" w:customStyle="1" w:styleId="1">
    <w:name w:val="Стиль1"/>
    <w:rsid w:val="00437B67"/>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LAW;n=111554;fld=134;dst=100005" TargetMode="External"/><Relationship Id="rId18" Type="http://schemas.openxmlformats.org/officeDocument/2006/relationships/hyperlink" Target="consultantplus://offline/main?base=LAW;n=87691;fld=134;dst=100005" TargetMode="External"/><Relationship Id="rId26" Type="http://schemas.openxmlformats.org/officeDocument/2006/relationships/image" Target="media/image9.wmf"/><Relationship Id="rId39" Type="http://schemas.openxmlformats.org/officeDocument/2006/relationships/image" Target="media/image22.wmf"/><Relationship Id="rId21" Type="http://schemas.openxmlformats.org/officeDocument/2006/relationships/hyperlink" Target="consultantplus://offline/main?base=LAW;n=112931;fld=134;dst=100009" TargetMode="External"/><Relationship Id="rId34" Type="http://schemas.openxmlformats.org/officeDocument/2006/relationships/image" Target="media/image17.wmf"/><Relationship Id="rId42" Type="http://schemas.openxmlformats.org/officeDocument/2006/relationships/image" Target="media/image25.wmf"/><Relationship Id="rId47" Type="http://schemas.openxmlformats.org/officeDocument/2006/relationships/image" Target="media/image30.wmf"/><Relationship Id="rId50" Type="http://schemas.openxmlformats.org/officeDocument/2006/relationships/image" Target="media/image33.wmf"/><Relationship Id="rId55" Type="http://schemas.openxmlformats.org/officeDocument/2006/relationships/image" Target="media/image37.wmf"/><Relationship Id="rId63" Type="http://schemas.openxmlformats.org/officeDocument/2006/relationships/image" Target="media/image45.wmf"/><Relationship Id="rId68" Type="http://schemas.openxmlformats.org/officeDocument/2006/relationships/image" Target="media/image50.wmf"/><Relationship Id="rId7" Type="http://schemas.openxmlformats.org/officeDocument/2006/relationships/image" Target="media/image2.jpeg"/><Relationship Id="rId71" Type="http://schemas.openxmlformats.org/officeDocument/2006/relationships/image" Target="media/image53.wmf"/><Relationship Id="rId2" Type="http://schemas.openxmlformats.org/officeDocument/2006/relationships/styles" Target="styles.xml"/><Relationship Id="rId16" Type="http://schemas.openxmlformats.org/officeDocument/2006/relationships/hyperlink" Target="consultantplus://offline/main?base=LAW;n=112561;fld=134;dst=100445" TargetMode="External"/><Relationship Id="rId29" Type="http://schemas.openxmlformats.org/officeDocument/2006/relationships/image" Target="media/image12.wmf"/><Relationship Id="rId11" Type="http://schemas.openxmlformats.org/officeDocument/2006/relationships/image" Target="media/image6.png"/><Relationship Id="rId24" Type="http://schemas.openxmlformats.org/officeDocument/2006/relationships/hyperlink" Target="consultantplus://offline/main?base=LAW;n=112931;fld=134;dst=100009" TargetMode="External"/><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8.wmf"/><Relationship Id="rId53" Type="http://schemas.openxmlformats.org/officeDocument/2006/relationships/image" Target="media/image36.wmf"/><Relationship Id="rId58" Type="http://schemas.openxmlformats.org/officeDocument/2006/relationships/image" Target="media/image40.wmf"/><Relationship Id="rId66" Type="http://schemas.openxmlformats.org/officeDocument/2006/relationships/image" Target="media/image48.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main?base=LAW;n=112594;fld=134;dst=100014" TargetMode="External"/><Relationship Id="rId23" Type="http://schemas.openxmlformats.org/officeDocument/2006/relationships/hyperlink" Target="consultantplus://offline/main?base=LAW;n=111399;fld=134;dst=100379" TargetMode="External"/><Relationship Id="rId28" Type="http://schemas.openxmlformats.org/officeDocument/2006/relationships/image" Target="media/image11.wmf"/><Relationship Id="rId36" Type="http://schemas.openxmlformats.org/officeDocument/2006/relationships/image" Target="media/image19.wmf"/><Relationship Id="rId49" Type="http://schemas.openxmlformats.org/officeDocument/2006/relationships/image" Target="media/image32.wmf"/><Relationship Id="rId57" Type="http://schemas.openxmlformats.org/officeDocument/2006/relationships/image" Target="media/image39.wmf"/><Relationship Id="rId61" Type="http://schemas.openxmlformats.org/officeDocument/2006/relationships/image" Target="media/image43.wmf"/><Relationship Id="rId10" Type="http://schemas.openxmlformats.org/officeDocument/2006/relationships/image" Target="media/image5.png"/><Relationship Id="rId19" Type="http://schemas.openxmlformats.org/officeDocument/2006/relationships/hyperlink" Target="consultantplus://offline/main?base=LAW;n=88697;fld=134;dst=100153" TargetMode="External"/><Relationship Id="rId31" Type="http://schemas.openxmlformats.org/officeDocument/2006/relationships/image" Target="media/image14.wmf"/><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image" Target="media/image42.wmf"/><Relationship Id="rId65" Type="http://schemas.openxmlformats.org/officeDocument/2006/relationships/image" Target="media/image47.wmf"/><Relationship Id="rId73" Type="http://schemas.openxmlformats.org/officeDocument/2006/relationships/image" Target="media/image55.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consultantplus://offline/main?base=LAW;n=112549;fld=134;dst=100118" TargetMode="External"/><Relationship Id="rId22" Type="http://schemas.openxmlformats.org/officeDocument/2006/relationships/hyperlink" Target="consultantplus://offline/main?base=LAW;n=106957;fld=134;dst=100007" TargetMode="External"/><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wmf"/><Relationship Id="rId48" Type="http://schemas.openxmlformats.org/officeDocument/2006/relationships/image" Target="media/image31.wmf"/><Relationship Id="rId56" Type="http://schemas.openxmlformats.org/officeDocument/2006/relationships/image" Target="media/image38.wmf"/><Relationship Id="rId64" Type="http://schemas.openxmlformats.org/officeDocument/2006/relationships/image" Target="media/image46.wmf"/><Relationship Id="rId69" Type="http://schemas.openxmlformats.org/officeDocument/2006/relationships/image" Target="media/image51.wmf"/><Relationship Id="rId8" Type="http://schemas.openxmlformats.org/officeDocument/2006/relationships/image" Target="media/image3.jpeg"/><Relationship Id="rId51" Type="http://schemas.openxmlformats.org/officeDocument/2006/relationships/image" Target="media/image34.wmf"/><Relationship Id="rId72" Type="http://schemas.openxmlformats.org/officeDocument/2006/relationships/image" Target="media/image54.wmf"/><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consultantplus://offline/main?base=LAW;n=85940;fld=134;dst=100005" TargetMode="Externa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image" Target="media/image29.wmf"/><Relationship Id="rId59" Type="http://schemas.openxmlformats.org/officeDocument/2006/relationships/image" Target="media/image41.wmf"/><Relationship Id="rId67" Type="http://schemas.openxmlformats.org/officeDocument/2006/relationships/image" Target="media/image49.wmf"/><Relationship Id="rId20" Type="http://schemas.openxmlformats.org/officeDocument/2006/relationships/hyperlink" Target="consultantplus://offline/main?base=LAW;n=92339;fld=134;dst=100027" TargetMode="External"/><Relationship Id="rId41" Type="http://schemas.openxmlformats.org/officeDocument/2006/relationships/image" Target="media/image24.wmf"/><Relationship Id="rId54" Type="http://schemas.openxmlformats.org/officeDocument/2006/relationships/hyperlink" Target="consultantplus://offline/main?base=LAW;n=112931;fld=134;dst=100169" TargetMode="External"/><Relationship Id="rId62" Type="http://schemas.openxmlformats.org/officeDocument/2006/relationships/image" Target="media/image44.wmf"/><Relationship Id="rId70" Type="http://schemas.openxmlformats.org/officeDocument/2006/relationships/image" Target="media/image52.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14418</Words>
  <Characters>82187</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user05</dc:creator>
  <cp:lastModifiedBy>user05</cp:lastModifiedBy>
  <cp:revision>2</cp:revision>
  <dcterms:created xsi:type="dcterms:W3CDTF">2012-01-24T07:55:00Z</dcterms:created>
  <dcterms:modified xsi:type="dcterms:W3CDTF">2012-01-24T07:58:00Z</dcterms:modified>
</cp:coreProperties>
</file>