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0ED3" w:rsidRDefault="00F50ED3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F50ED3" w:rsidRDefault="00F50ED3">
      <w:pPr>
        <w:pStyle w:val="ConsPlusTitle"/>
        <w:widowControl/>
        <w:jc w:val="center"/>
      </w:pPr>
    </w:p>
    <w:p w:rsidR="00F50ED3" w:rsidRDefault="00F50ED3">
      <w:pPr>
        <w:pStyle w:val="ConsPlusTitle"/>
        <w:widowControl/>
        <w:jc w:val="center"/>
      </w:pPr>
      <w:r>
        <w:t>ПОСТАНОВЛЕНИЕ</w:t>
      </w:r>
    </w:p>
    <w:p w:rsidR="00F50ED3" w:rsidRDefault="00F50ED3">
      <w:pPr>
        <w:pStyle w:val="ConsPlusTitle"/>
        <w:widowControl/>
        <w:jc w:val="center"/>
      </w:pPr>
      <w:r>
        <w:t>от 20 июля 2011 г. N 602</w:t>
      </w:r>
    </w:p>
    <w:p w:rsidR="00F50ED3" w:rsidRDefault="00F50ED3">
      <w:pPr>
        <w:pStyle w:val="ConsPlusTitle"/>
        <w:widowControl/>
        <w:jc w:val="center"/>
      </w:pPr>
    </w:p>
    <w:p w:rsidR="00F50ED3" w:rsidRDefault="00F50ED3">
      <w:pPr>
        <w:pStyle w:val="ConsPlusTitle"/>
        <w:widowControl/>
        <w:jc w:val="center"/>
      </w:pPr>
      <w:bookmarkStart w:id="0" w:name="_GoBack"/>
      <w:bookmarkEnd w:id="0"/>
      <w:r>
        <w:t>ОБ УТВЕРЖДЕНИИ ТРЕБОВАНИЙ</w:t>
      </w:r>
    </w:p>
    <w:p w:rsidR="00F50ED3" w:rsidRDefault="00F50ED3">
      <w:pPr>
        <w:pStyle w:val="ConsPlusTitle"/>
        <w:widowControl/>
        <w:jc w:val="center"/>
      </w:pPr>
      <w:r>
        <w:t>К ОСВЕТИТЕЛЬНЫМ УСТРОЙСТВАМ И ЭЛЕКТРИЧЕСКИМ ЛАМПАМ,</w:t>
      </w:r>
    </w:p>
    <w:p w:rsidR="00F50ED3" w:rsidRDefault="00F50ED3">
      <w:pPr>
        <w:pStyle w:val="ConsPlusTitle"/>
        <w:widowControl/>
        <w:jc w:val="center"/>
      </w:pPr>
      <w:proofErr w:type="gramStart"/>
      <w:r>
        <w:t>ИСПОЛЬЗУЕМЫМ</w:t>
      </w:r>
      <w:proofErr w:type="gramEnd"/>
      <w:r>
        <w:t xml:space="preserve"> В ЦЕПЯХ ПЕРЕМЕННОГО ТОКА В ЦЕЛЯХ ОСВЕЩЕНИЯ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r:id="rId6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осветительным устройствам и электрическим лампам, используемым в цепях переменного тока в целях освещения.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по истечении 3 месяцев со дня его официального опубликования.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0ED3" w:rsidRDefault="00F50E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0ED3" w:rsidRDefault="00F50E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0ED3" w:rsidRDefault="00F50E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0ED3" w:rsidRDefault="00F50E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0ED3" w:rsidRDefault="00F50E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0ED3" w:rsidRDefault="00F50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июля 2011 г. N 602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0ED3" w:rsidRDefault="00F50ED3">
      <w:pPr>
        <w:pStyle w:val="ConsPlusTitle"/>
        <w:widowControl/>
        <w:jc w:val="center"/>
      </w:pPr>
      <w:r>
        <w:t>ТРЕБОВАНИЯ</w:t>
      </w:r>
    </w:p>
    <w:p w:rsidR="00F50ED3" w:rsidRDefault="00F50ED3">
      <w:pPr>
        <w:pStyle w:val="ConsPlusTitle"/>
        <w:widowControl/>
        <w:jc w:val="center"/>
      </w:pPr>
      <w:r>
        <w:t>К ОСВЕТИТЕЛЬНЫМ УСТРОЙСТВАМ И ЭЛЕКТРИЧЕСКИМ ЛАМПАМ,</w:t>
      </w:r>
    </w:p>
    <w:p w:rsidR="00F50ED3" w:rsidRDefault="00F50ED3">
      <w:pPr>
        <w:pStyle w:val="ConsPlusTitle"/>
        <w:widowControl/>
        <w:jc w:val="center"/>
      </w:pPr>
      <w:proofErr w:type="gramStart"/>
      <w:r>
        <w:t>ИСПОЛЬЗУЕМЫМ</w:t>
      </w:r>
      <w:proofErr w:type="gramEnd"/>
      <w:r>
        <w:t xml:space="preserve"> В ЦЕПЯХ ПЕРЕМЕННОГО ТОКА В ЦЕЛЯХ ОСВЕЩЕНИЯ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документ устанавливает требования к осветительным устройствам и электрическим лампам, используемым в цепях переменного тока (далее - лампы), в отношении минимально допустимых значений их световой отдачи (энергоэффективности).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требования не распространяются на лампы с направленным светоизлучением и лампы со световым потоком ниже 150 люменов.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 следующие минимально допустимые значения световой отдачи (энергоэффективности):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осветительных устрой</w:t>
      </w:r>
      <w:proofErr w:type="gramStart"/>
      <w:r>
        <w:rPr>
          <w:rFonts w:ascii="Calibri" w:hAnsi="Calibri" w:cs="Calibri"/>
        </w:rPr>
        <w:t>ств дл</w:t>
      </w:r>
      <w:proofErr w:type="gramEnd"/>
      <w:r>
        <w:rPr>
          <w:rFonts w:ascii="Calibri" w:hAnsi="Calibri" w:cs="Calibri"/>
        </w:rPr>
        <w:t>я наружного утилитарного освещения: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световая отдача (энергоэффективность) при использовании ламп натриевых высокого давления и металлогалогенных ламп - не менее 50 лм/Вт;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световая отдача (энергоэффективность) при использовании ламп дуговых ртутных люминесцентных - не менее 30 лм/Вт;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световая отдача (энергоэффективность) при использовании светодиодов или светодиодных ламп - не менее 50 лм/Вт до 30 июня 2012 г., не менее 60 лм/Вт - с 1 июля 2012 г.;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осветительных устрой</w:t>
      </w:r>
      <w:proofErr w:type="gramStart"/>
      <w:r>
        <w:rPr>
          <w:rFonts w:ascii="Calibri" w:hAnsi="Calibri" w:cs="Calibri"/>
        </w:rPr>
        <w:t>ств дл</w:t>
      </w:r>
      <w:proofErr w:type="gramEnd"/>
      <w:r>
        <w:rPr>
          <w:rFonts w:ascii="Calibri" w:hAnsi="Calibri" w:cs="Calibri"/>
        </w:rPr>
        <w:t>я внутреннего освещения общественных и производственных зданий: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световая отдача (энергоэффективность) при использовании ламп люминесцентных одноцокольных (без встроенного пускорегулирующего аппарата) и двухцокольных - не менее 30 лм/Вт;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световая отдача (энергоэффективность) при использовании ламп люминесцентных со встроенным пускорегулирующим аппаратом (компактных люминесцентных ламп) - не менее 35 лм/Вт;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световая отдача (энергоэффективность) при использовании ламп натриевых высокого давления и металлогалогенных ламп - не менее 45 лм/Вт;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световая отдача (энергоэффективность) при использовании светодиодов или светодиодных ламп - не менее 50 лм/Вт;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отношении осветительных устрой</w:t>
      </w:r>
      <w:proofErr w:type="gramStart"/>
      <w:r>
        <w:rPr>
          <w:rFonts w:ascii="Calibri" w:hAnsi="Calibri" w:cs="Calibri"/>
        </w:rPr>
        <w:t>ств дл</w:t>
      </w:r>
      <w:proofErr w:type="gramEnd"/>
      <w:r>
        <w:rPr>
          <w:rFonts w:ascii="Calibri" w:hAnsi="Calibri" w:cs="Calibri"/>
        </w:rPr>
        <w:t>я освещения объектов жилищно-коммунального хозяйства: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световая отдача (энергоэффективность) при использовании компактных люминесцентных ламп - не менее 35 лм/Вт;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световая отдача (энергоэффективность) при использовании ламп люминесцентных одноцокольных (без встроенного пускорегулирующего аппарата) и двухцокольных, дуговых ртутных люминесцентных ламп - не менее 30 лм/Вт;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световая отдача (энергоэффективность) при использовании ламп натриевых высокого давления - не менее 45 лм/Вт;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световая отдача (энергоэффективность) со светодиодами или светодиодными лампами - не менее 50 лм/Вт.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 следующие минимально допустимые значения световой отдачи (энергоэффективности) и продолжительности горения ламп: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ламп накаливания вольфрамовых: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световая отдача (энергоэффективность) - не менее 7 лм/Вт;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горения - не менее 1000 часов;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ламп накаливания вольфрамовых галогенных: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световая отдача (энергоэффективность) - не менее 15 лм/Вт;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горения - не менее 2000 часов;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отношении ламп люминесцентных со встроенным пускорегулирующим аппаратом: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соотношение потребляемой мощности и светового потока удовлетворяет выражению: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0ED3" w:rsidRDefault="00F50E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16.5pt">
            <v:imagedata r:id="rId7" o:title=""/>
          </v:shape>
        </w:pict>
      </w:r>
      <w:r>
        <w:rPr>
          <w:rFonts w:ascii="Calibri" w:hAnsi="Calibri" w:cs="Calibri"/>
        </w:rPr>
        <w:t>,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 - световой поток лампы, лм;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- потребляемая мощность лампы, </w:t>
      </w:r>
      <w:proofErr w:type="gramStart"/>
      <w:r>
        <w:rPr>
          <w:rFonts w:ascii="Calibri" w:hAnsi="Calibri" w:cs="Calibri"/>
        </w:rPr>
        <w:t>Вт</w:t>
      </w:r>
      <w:proofErr w:type="gramEnd"/>
      <w:r>
        <w:rPr>
          <w:rFonts w:ascii="Calibri" w:hAnsi="Calibri" w:cs="Calibri"/>
        </w:rPr>
        <w:t>;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горения - не менее 8000 часов;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отношении ламп люминесцентных одноцокольных (без встроенного пускорегулирующего аппарата) и двухцокольных: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световая отдача (энергоэффективность) - не менее 60 лм/Вт;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горения - не менее 10000 часов;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 отношении ламп натриевых высокого давления: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световая отдача (энергоэффективность) - не менее 80 лм/Вт;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горения - не менее 20000 часов;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отношении ламп металлогалогенных: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световая отдача (энергоэффективность) - не менее 70 лм/Вт;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горения - не менее 6000 часов;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отношении ламп металлогалогенных мощностью более 1000 Вт продолжительность горения - не менее 2000 часов);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 отношении ламп дуговых ртутных люминесцентных: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световая отдача (энергоэффективность) - не менее 45 лм/Вт;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горения - не менее 10000 часов;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в отношении светодиодных ламп ненаправленного света (ретрофиты), модулей светодиодных источников света в зависимости от значения цветовой температуры: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значении цветовой температуры 2700 K, 3000 K - 50 лм/Вт;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значении цветовой температуры 3500 K, 4000 K, 4500 K - 60 лм/Вт;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значении цветовой температуры 5000 K, 5500 K, 6500 K - 70 лм/Вт;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горения - не менее 25000 часов.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Установить максимальное содержание ртути и свинца для компактных люминесцентных ламп согласно </w:t>
      </w:r>
      <w:hyperlink r:id="rId8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.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Установить следующие минимально допустимые значения коэффициента мощности: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светодиодных ламп ненаправленного света (ретрофитов), модулей светодиодных источников в составе осветительного прибора мощностью от 5 Вт до 25 Вт - не менее 0,7;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светодиодных ламп ненаправленного света (ретрофитов), модулей светодиодных источников в составе осветительного прибора мощностью более 25 Вт - не менее 0,85;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отношении компактных люминесцентных ламп мощностью от 5 до 25 Вт - не менее 0,5;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отношении компактных люминесцентных ламп мощностью более 25 Вт - не менее 0,85.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Установить, что спад светового потока составляет: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светодиодных ламп ненаправленного света (ретрофитов) в составе осветительного прибора при соблюдении условий эксплуатации, указанных в сопроводительной документации, - менее 30 процентов за 25000 часов;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компактных люминесцентных ламп при соблюдении условий эксплуатации, указанных в сопроводительной документации, - менее 15 процентов за 2000 часов.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Установить следующие минимально допустимые значения индекса цветопередачи: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светодиодных ламп ненаправленного света (ретрофитов), модулей светодиодных источников света в зависимости от области применения: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наружного освещения - 60;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внутреннего освещения - 70;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компактных люминесцентных ламп - 80.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Установить значения коррелированной цветовой температуры в отношении светодиодных ламп ненаправленного света (ретрофитов), модулей светодиодных источников света и компактных люминесцентных ламп - 2700 K, 3000 K, 3500 K, 4000 K, 4500 K, 5000 K, 5700 K и 6500 K с допустимыми отклонениями согласно </w:t>
      </w:r>
      <w:hyperlink r:id="rId9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.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0ED3" w:rsidRDefault="00F50E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требованиям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осветительным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устройствам и электрическим лампам,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используемым</w:t>
      </w:r>
      <w:proofErr w:type="gramEnd"/>
      <w:r>
        <w:rPr>
          <w:rFonts w:ascii="Calibri" w:hAnsi="Calibri" w:cs="Calibri"/>
        </w:rPr>
        <w:t xml:space="preserve"> в цепях переменного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тока в целях освещения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0ED3" w:rsidRDefault="00F50E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МАКСИМАЛЬНОЕ СОДЕРЖАНИЕ РТУТИ И СВИНЦА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КОМПАКТНЫХ ЛЮМИНЕСЦЕНТНЫХ ЛАМП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Максимальное содержание ртути не должно превышать: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ламп общего освещения мощностью менее 30 Вт: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мг - для продукции, выпускаемой в обращение до 31 декабря 2011 г.;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3,5 мг - для продукции, выпускаемой в обращение с 31 декабря 2011 г. до 31 декабря 2012 г.;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2,5 мг - для продукции, выпускаемой в обращение после 31 декабря 2012 г.;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ламп общего освещения мощностью от 30 Вт до 50 Вт: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мг - для продукции, выпускаемой в обращение до 31 декабря 2011 г.;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3,5 мг - для продукции, выпускаемой в обращение после 31 декабря 2011 г.;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отношении ламп общего освещения мощностью от 50 Вт до 150 Вт - 5 мг;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отношении ламп общего освещения мощностью от 150 Вт - 15 мг.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Максимальное количество свинца в стекле люминесцентных трубок не должно превышать 0,2 процента веса.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50ED3" w:rsidSect="00D931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0ED3" w:rsidRDefault="00F50E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требованиям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осветительным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устройствам и электрическим лампам,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используемым</w:t>
      </w:r>
      <w:proofErr w:type="gramEnd"/>
      <w:r>
        <w:rPr>
          <w:rFonts w:ascii="Calibri" w:hAnsi="Calibri" w:cs="Calibri"/>
        </w:rPr>
        <w:t xml:space="preserve"> в цепях переменного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тока в целях освещения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0ED3" w:rsidRDefault="00F50E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ДОПУСТИМЫЕ ОТКЛОНЕНИЯ ЗНАЧЕНИЙ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КОРРЕЛИРОВАННОЙ ЦВЕТОВОЙ ТЕМПЕРАТУРЫ В ОТНОШЕНИИ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СВЕТОДИОДНЫХ ЛАМП НЕНАПРАВЛЕННОГО СВЕТА (РЕТРОФИТОВ),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МОДУЛЕЙ СВЕТОДИОДНЫХ ИСТОЧНИКОВ СВЕТА И КОМПАКТНЫХ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ЛЮМИНЕСЦЕНТНЫХ ЛАМП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0ED3" w:rsidRDefault="00F50ED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┬─────────────┬─────────────┬─────────────┬─────────────┬─────────────┬─────────────┬─────────────┬──────────────</w:t>
      </w:r>
    </w:p>
    <w:p w:rsidR="00F50ED3" w:rsidRDefault="00F50ED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│   2700 K    │   3000 K    │   3500 K    │   4000 K    │   4500 K    │   5000 K    │   5700 K    │   6500 K</w:t>
      </w:r>
    </w:p>
    <w:p w:rsidR="00F50ED3" w:rsidRDefault="00F50ED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├──────┬──────┼──────┬──────┼──────┬──────┼──────┬──────┼──────┬──────┼──────┬──────┼──────┬──────┼──────┬───────</w:t>
      </w:r>
    </w:p>
    <w:p w:rsidR="00F50ED3" w:rsidRDefault="00F50ED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│  x   │  y   │  x   │  y   │  x   │  y   │  x   │  y   │  x   │  y   │  x   │  y   │  x   │  y   │  x   │  y</w:t>
      </w:r>
    </w:p>
    <w:p w:rsidR="00F50ED3" w:rsidRDefault="00F50ED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─</w:t>
      </w:r>
    </w:p>
    <w:p w:rsidR="00F50ED3" w:rsidRDefault="00F50ED3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Центральная     0,4578 0,4101 0,4338 0,4030 0,4073 0,3917 0,3818 0,3797 0,3611 0,3658 0,3447 0,3553 0,3287 0,3417 0,3123 0,3282</w:t>
      </w:r>
    </w:p>
    <w:p w:rsidR="00F50ED3" w:rsidRDefault="00F50ED3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точка</w:t>
      </w:r>
    </w:p>
    <w:p w:rsidR="00F50ED3" w:rsidRDefault="00F50ED3">
      <w:pPr>
        <w:pStyle w:val="ConsPlusNonformat"/>
        <w:widowControl/>
        <w:rPr>
          <w:sz w:val="18"/>
          <w:szCs w:val="18"/>
        </w:rPr>
      </w:pPr>
    </w:p>
    <w:p w:rsidR="00F50ED3" w:rsidRDefault="00F50ED3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Четырехугольник 0,4813 0,4319 0,4562 0,4260 0,4299 0,4165 0,4006 0,4044 0,3736 0,3874 0,3551 0,3760 0,3376 0,3616 0,3205 0,3481</w:t>
      </w:r>
    </w:p>
    <w:p w:rsidR="00F50ED3" w:rsidRDefault="00F50ED3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допустимых</w:t>
      </w:r>
    </w:p>
    <w:p w:rsidR="00F50ED3" w:rsidRDefault="00F50ED3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отклонений      0,4562 0,4260 0,4299 0,4165 0,3996 0,4015 0,3736 0,3874 0,3548 0,3736 0,3376 0,3616 0,3207 0,3462 0,3028 0,3304</w:t>
      </w:r>
    </w:p>
    <w:p w:rsidR="00F50ED3" w:rsidRDefault="00F50ED3">
      <w:pPr>
        <w:pStyle w:val="ConsPlusNonformat"/>
        <w:widowControl/>
        <w:rPr>
          <w:sz w:val="18"/>
          <w:szCs w:val="18"/>
        </w:rPr>
      </w:pPr>
    </w:p>
    <w:p w:rsidR="00F50ED3" w:rsidRDefault="00F50ED3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0,4373 0,3893 0,4147 0,3814 0,3889 0,3690 0,3670 0,3578 0,3512 0,3465 0,3366 0,3369 0,3222 0,3243 0,3068 0,3113</w:t>
      </w:r>
    </w:p>
    <w:p w:rsidR="00F50ED3" w:rsidRDefault="00F50ED3">
      <w:pPr>
        <w:pStyle w:val="ConsPlusNonformat"/>
        <w:widowControl/>
        <w:rPr>
          <w:sz w:val="18"/>
          <w:szCs w:val="18"/>
        </w:rPr>
      </w:pPr>
    </w:p>
    <w:p w:rsidR="00F50ED3" w:rsidRDefault="00F50ED3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0,4593 0,3944 0,4373 0,3893 0,4147 0,3814 0,3898 0,3716 0,3670 0,3578 0,3515 0,3487 0,3366 0,3369 0,3221 0,3261</w:t>
      </w:r>
    </w:p>
    <w:p w:rsidR="00F50ED3" w:rsidRDefault="00F50ED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F50ED3" w:rsidRDefault="00F50E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ED3" w:rsidRDefault="00F50E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ED3" w:rsidRDefault="00F50ED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D65" w:rsidRDefault="00590D65"/>
    <w:sectPr w:rsidR="00590D65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D3"/>
    <w:rsid w:val="00590D65"/>
    <w:rsid w:val="00F5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0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0E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0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0E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93;fld=134;dst=1000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393;fld=134;dst=100009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17591;fld=134;dst=10010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393;fld=134;dst=1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user05</cp:lastModifiedBy>
  <cp:revision>1</cp:revision>
  <dcterms:created xsi:type="dcterms:W3CDTF">2011-08-04T07:01:00Z</dcterms:created>
  <dcterms:modified xsi:type="dcterms:W3CDTF">2011-08-04T07:03:00Z</dcterms:modified>
</cp:coreProperties>
</file>